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B" w:rsidRDefault="00CD3DC9" w:rsidP="00E33036">
      <w:pPr>
        <w:pStyle w:val="21"/>
        <w:ind w:firstLine="709"/>
        <w:rPr>
          <w:b/>
        </w:rPr>
      </w:pPr>
      <w:bookmarkStart w:id="0" w:name="_GoBack"/>
      <w:bookmarkEnd w:id="0"/>
      <w:r>
        <w:rPr>
          <w:b/>
        </w:rPr>
        <w:t xml:space="preserve">Современные системы активного охлаждения электронных компонентов на основе </w:t>
      </w:r>
      <w:proofErr w:type="spellStart"/>
      <w:r>
        <w:rPr>
          <w:b/>
        </w:rPr>
        <w:t>пьезоустройств</w:t>
      </w:r>
      <w:proofErr w:type="spellEnd"/>
    </w:p>
    <w:p w:rsidR="00EC716B" w:rsidRDefault="007169FD" w:rsidP="00E33036">
      <w:pPr>
        <w:pStyle w:val="21"/>
        <w:ind w:firstLine="709"/>
        <w:jc w:val="center"/>
        <w:rPr>
          <w:b/>
        </w:rPr>
      </w:pPr>
      <w:r w:rsidRPr="00E33036">
        <w:rPr>
          <w:b/>
        </w:rPr>
        <w:t xml:space="preserve">Е.С. </w:t>
      </w:r>
      <w:proofErr w:type="spellStart"/>
      <w:r w:rsidRPr="00E33036">
        <w:rPr>
          <w:b/>
        </w:rPr>
        <w:t>Алексюнин</w:t>
      </w:r>
      <w:proofErr w:type="spellEnd"/>
    </w:p>
    <w:p w:rsidR="00E33036" w:rsidRPr="00E33036" w:rsidRDefault="00E33036" w:rsidP="00E33036">
      <w:pPr>
        <w:pStyle w:val="21"/>
        <w:ind w:firstLine="709"/>
        <w:jc w:val="center"/>
        <w:rPr>
          <w:b/>
        </w:rPr>
      </w:pPr>
    </w:p>
    <w:p w:rsidR="00EC716B" w:rsidRPr="004A7971" w:rsidRDefault="00CD3DC9" w:rsidP="00C532C2">
      <w:pPr>
        <w:pStyle w:val="21"/>
        <w:ind w:firstLine="709"/>
      </w:pPr>
      <w:proofErr w:type="gramStart"/>
      <w:r w:rsidRPr="004A7971">
        <w:t>На сегодняшний день проблема охлаждения микропроцессорной техники, применяемой в научной, промышленной и военной сферах, крайне актуальна.</w:t>
      </w:r>
      <w:proofErr w:type="gramEnd"/>
      <w:r w:rsidRPr="004A7971">
        <w:t xml:space="preserve"> Следствием этого является необходимость в развитии надёжных систем отвода тепла от электронного устройства (в изделиях с применением высокопроизводительных процессоров). Существующие в настоящий момент системы охлаждения электронных компонентов принято разделять на три группы: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пассивные системы охлаждения;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активные системы охлаждения;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комбинированные системы.</w:t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eastAsia="Times New Roman" w:hAnsi="Times New Roman"/>
          <w:sz w:val="28"/>
          <w:szCs w:val="24"/>
        </w:rPr>
        <w:t xml:space="preserve">В свою очередь, каждая из перечисленных выше групп  устройств делится на свои подгруппы. В данной статье будет рассмотрен принцип построения активной системы воздушного охлаждения на основе </w:t>
      </w:r>
      <w:proofErr w:type="spellStart"/>
      <w:r w:rsidRPr="004A7971">
        <w:rPr>
          <w:rFonts w:ascii="Times New Roman" w:eastAsia="Times New Roman" w:hAnsi="Times New Roman"/>
          <w:sz w:val="28"/>
          <w:szCs w:val="24"/>
        </w:rPr>
        <w:t>пьезоустройства</w:t>
      </w:r>
      <w:proofErr w:type="spellEnd"/>
      <w:r w:rsidRPr="004A7971">
        <w:rPr>
          <w:rFonts w:ascii="Times New Roman" w:eastAsia="Times New Roman" w:hAnsi="Times New Roman"/>
          <w:sz w:val="28"/>
          <w:szCs w:val="24"/>
        </w:rPr>
        <w:t>. Правило эффективности воздушного охлаждения</w:t>
      </w:r>
      <w:r w:rsidRPr="004A7971">
        <w:rPr>
          <w:rFonts w:ascii="Times New Roman" w:hAnsi="Times New Roman"/>
          <w:sz w:val="28"/>
          <w:szCs w:val="28"/>
        </w:rPr>
        <w:t xml:space="preserve"> очень простое: чем интенсивнее поток воздуха, тем лучше отводится тепло от греющихся узлов. Для повышения качества обдува можно использовать один или несколько методов: 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увеличение количества вентиляторов;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увеличение скорости вращения крыльчатки вентилятора;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установка вентиляторов большего диаметра;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увеличение количества лопастей, а также изменение их формы (т.е. замена существующих вентиляторов на более «продвинутые» модели);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разработка более эффективной схемы движения воздушных масс;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устранение препятствий на пути отвода воздуха. </w:t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eastAsia="Times New Roman" w:hAnsi="Times New Roman"/>
          <w:sz w:val="28"/>
          <w:szCs w:val="24"/>
        </w:rPr>
        <w:lastRenderedPageBreak/>
        <w:t>Самым распространённым методом повышения эффективности вентилятора считают установку вентилятора в связке с радиатором, закреплённ</w:t>
      </w:r>
      <w:r w:rsidR="007E527D">
        <w:rPr>
          <w:rFonts w:ascii="Times New Roman" w:eastAsia="Times New Roman" w:hAnsi="Times New Roman"/>
          <w:sz w:val="28"/>
          <w:szCs w:val="24"/>
        </w:rPr>
        <w:t>ом</w:t>
      </w:r>
      <w:r w:rsidRPr="004A7971">
        <w:rPr>
          <w:rFonts w:ascii="Times New Roman" w:eastAsia="Times New Roman" w:hAnsi="Times New Roman"/>
          <w:sz w:val="28"/>
          <w:szCs w:val="24"/>
        </w:rPr>
        <w:t xml:space="preserve">, непосредственно, на электронном </w:t>
      </w:r>
      <w:proofErr w:type="gramStart"/>
      <w:r w:rsidRPr="004A7971">
        <w:rPr>
          <w:rFonts w:ascii="Times New Roman" w:eastAsia="Times New Roman" w:hAnsi="Times New Roman"/>
          <w:sz w:val="28"/>
          <w:szCs w:val="24"/>
        </w:rPr>
        <w:t>элементе</w:t>
      </w:r>
      <w:proofErr w:type="gramEnd"/>
      <w:r w:rsidRPr="004A7971">
        <w:rPr>
          <w:rFonts w:ascii="Times New Roman" w:eastAsia="Times New Roman" w:hAnsi="Times New Roman"/>
          <w:sz w:val="28"/>
          <w:szCs w:val="24"/>
        </w:rPr>
        <w:t xml:space="preserve"> выделяющем тепло</w:t>
      </w:r>
      <w:r w:rsidRPr="004A7971">
        <w:rPr>
          <w:rFonts w:ascii="Times New Roman" w:hAnsi="Times New Roman"/>
          <w:sz w:val="28"/>
          <w:szCs w:val="28"/>
        </w:rPr>
        <w:t>. </w:t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К достоинствам такой системы охлаждения относят: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низкую стоимость; 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простот</w:t>
      </w:r>
      <w:r w:rsidR="007E527D">
        <w:rPr>
          <w:rFonts w:ascii="Times New Roman" w:hAnsi="Times New Roman"/>
          <w:sz w:val="28"/>
          <w:szCs w:val="28"/>
        </w:rPr>
        <w:t>у</w:t>
      </w:r>
      <w:r w:rsidRPr="004A79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971">
        <w:rPr>
          <w:rFonts w:ascii="Times New Roman" w:hAnsi="Times New Roman"/>
          <w:sz w:val="28"/>
          <w:szCs w:val="28"/>
        </w:rPr>
        <w:t>установк</w:t>
      </w:r>
      <w:r w:rsidR="007E527D">
        <w:rPr>
          <w:rFonts w:ascii="Times New Roman" w:hAnsi="Times New Roman"/>
          <w:sz w:val="28"/>
          <w:szCs w:val="28"/>
        </w:rPr>
        <w:t>и</w:t>
      </w:r>
      <w:r w:rsidRPr="004A7971">
        <w:rPr>
          <w:rFonts w:ascii="Times New Roman" w:hAnsi="Times New Roman"/>
          <w:sz w:val="28"/>
          <w:szCs w:val="28"/>
        </w:rPr>
        <w:t>и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обслуживани</w:t>
      </w:r>
      <w:r w:rsidR="007E527D">
        <w:rPr>
          <w:rFonts w:ascii="Times New Roman" w:hAnsi="Times New Roman"/>
          <w:sz w:val="28"/>
          <w:szCs w:val="28"/>
        </w:rPr>
        <w:t>я</w:t>
      </w:r>
      <w:r w:rsidRPr="004A7971">
        <w:rPr>
          <w:rFonts w:ascii="Times New Roman" w:hAnsi="Times New Roman"/>
          <w:sz w:val="28"/>
          <w:szCs w:val="28"/>
        </w:rPr>
        <w:t>.</w:t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Однако у данной системы есть и существенные недостатки: </w:t>
      </w:r>
    </w:p>
    <w:p w:rsidR="00EC716B" w:rsidRPr="004A7971" w:rsidRDefault="00615634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вращающаяся крыльчатка является </w:t>
      </w:r>
      <w:r w:rsidR="00CD3DC9" w:rsidRPr="004A7971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</w:t>
      </w:r>
      <w:r w:rsidR="00CD3DC9" w:rsidRPr="004A7971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ом</w:t>
      </w:r>
      <w:r w:rsidR="00CD3DC9" w:rsidRPr="004A7971">
        <w:rPr>
          <w:rFonts w:ascii="Times New Roman" w:hAnsi="Times New Roman"/>
          <w:sz w:val="28"/>
          <w:szCs w:val="28"/>
        </w:rPr>
        <w:t xml:space="preserve"> шума в устройстве; 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скромные, в сравнении с другими активными системами, показатели эффективности; 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небольшой потенциал для покрытия постоянно возрастающих потребностей в охлаждении;</w:t>
      </w:r>
    </w:p>
    <w:p w:rsidR="00EC716B" w:rsidRPr="004A797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вентиляторы обладают крайне невысокой надежностью.</w:t>
      </w:r>
    </w:p>
    <w:p w:rsidR="00EC716B" w:rsidRPr="004A7971" w:rsidRDefault="00615634" w:rsidP="00C532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3DC9" w:rsidRPr="004A7971">
        <w:rPr>
          <w:rFonts w:ascii="Times New Roman" w:hAnsi="Times New Roman"/>
          <w:sz w:val="28"/>
          <w:szCs w:val="28"/>
        </w:rPr>
        <w:t xml:space="preserve">ьезоэлектрические </w:t>
      </w:r>
      <w:proofErr w:type="spellStart"/>
      <w:r w:rsidRPr="004A7971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е</w:t>
      </w:r>
      <w:r w:rsidRPr="004A7971">
        <w:rPr>
          <w:rFonts w:ascii="Times New Roman" w:hAnsi="Times New Roman"/>
          <w:sz w:val="28"/>
          <w:szCs w:val="28"/>
        </w:rPr>
        <w:t>роподобные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</w:t>
      </w:r>
      <w:r w:rsidR="00CD3DC9" w:rsidRPr="004A7971">
        <w:rPr>
          <w:rFonts w:ascii="Times New Roman" w:hAnsi="Times New Roman"/>
          <w:sz w:val="28"/>
          <w:szCs w:val="28"/>
        </w:rPr>
        <w:t xml:space="preserve">устройства </w:t>
      </w:r>
      <w:r>
        <w:rPr>
          <w:rFonts w:ascii="Times New Roman" w:hAnsi="Times New Roman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/>
          <w:sz w:val="28"/>
          <w:szCs w:val="28"/>
        </w:rPr>
        <w:t>довольнодавно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20E2B">
        <w:rPr>
          <w:rFonts w:ascii="Times New Roman" w:hAnsi="Times New Roman"/>
          <w:sz w:val="28"/>
          <w:szCs w:val="28"/>
        </w:rPr>
        <w:t xml:space="preserve">предложены и </w:t>
      </w:r>
      <w:r w:rsidR="00D20E2B" w:rsidRPr="004A7971">
        <w:rPr>
          <w:rFonts w:ascii="Times New Roman" w:hAnsi="Times New Roman"/>
          <w:sz w:val="28"/>
          <w:szCs w:val="28"/>
        </w:rPr>
        <w:t xml:space="preserve">описаны [1,2] </w:t>
      </w:r>
      <w:r w:rsidR="00D20E2B">
        <w:rPr>
          <w:rFonts w:ascii="Times New Roman" w:hAnsi="Times New Roman"/>
          <w:sz w:val="28"/>
          <w:szCs w:val="28"/>
        </w:rPr>
        <w:t>в качестве замены традиционных</w:t>
      </w:r>
      <w:r w:rsidR="00CD3DC9" w:rsidRPr="004A7971">
        <w:rPr>
          <w:rFonts w:ascii="Times New Roman" w:hAnsi="Times New Roman"/>
          <w:sz w:val="28"/>
          <w:szCs w:val="28"/>
        </w:rPr>
        <w:t xml:space="preserve"> вентилятор</w:t>
      </w:r>
      <w:r w:rsidR="00D20E2B">
        <w:rPr>
          <w:rFonts w:ascii="Times New Roman" w:hAnsi="Times New Roman"/>
          <w:sz w:val="28"/>
          <w:szCs w:val="28"/>
        </w:rPr>
        <w:t>ов с электромоторами</w:t>
      </w:r>
      <w:r w:rsidR="00CD3DC9" w:rsidRPr="004A7971">
        <w:rPr>
          <w:rFonts w:ascii="Times New Roman" w:hAnsi="Times New Roman"/>
          <w:sz w:val="28"/>
          <w:szCs w:val="28"/>
        </w:rPr>
        <w:t xml:space="preserve">. </w:t>
      </w:r>
      <w:r w:rsidR="00D20E2B">
        <w:rPr>
          <w:rFonts w:ascii="Times New Roman" w:hAnsi="Times New Roman"/>
          <w:sz w:val="28"/>
          <w:szCs w:val="28"/>
        </w:rPr>
        <w:t>В</w:t>
      </w:r>
      <w:r w:rsidR="00D20E2B" w:rsidRPr="004A7971">
        <w:rPr>
          <w:rFonts w:ascii="Times New Roman" w:hAnsi="Times New Roman"/>
          <w:sz w:val="28"/>
          <w:szCs w:val="28"/>
        </w:rPr>
        <w:t xml:space="preserve"> последние годы</w:t>
      </w:r>
      <w:r w:rsidR="00D20E2B">
        <w:rPr>
          <w:rFonts w:ascii="Times New Roman" w:hAnsi="Times New Roman"/>
          <w:sz w:val="28"/>
          <w:szCs w:val="28"/>
        </w:rPr>
        <w:t xml:space="preserve"> были разработаны </w:t>
      </w:r>
      <w:r w:rsidR="00D20E2B" w:rsidRPr="004A7971">
        <w:rPr>
          <w:rFonts w:ascii="Times New Roman" w:hAnsi="Times New Roman"/>
          <w:sz w:val="28"/>
          <w:szCs w:val="28"/>
        </w:rPr>
        <w:t xml:space="preserve">и начали серийно выпускаться </w:t>
      </w:r>
      <w:r w:rsidR="00D20E2B">
        <w:rPr>
          <w:rFonts w:ascii="Times New Roman" w:hAnsi="Times New Roman"/>
          <w:sz w:val="28"/>
          <w:szCs w:val="28"/>
        </w:rPr>
        <w:t xml:space="preserve">новые </w:t>
      </w:r>
      <w:proofErr w:type="spellStart"/>
      <w:r w:rsidR="00D20E2B">
        <w:rPr>
          <w:rFonts w:ascii="Times New Roman" w:hAnsi="Times New Roman"/>
          <w:sz w:val="28"/>
          <w:szCs w:val="28"/>
        </w:rPr>
        <w:t>микровентиляторы</w:t>
      </w:r>
      <w:proofErr w:type="spellEnd"/>
      <w:r w:rsidR="00D20E2B">
        <w:rPr>
          <w:rFonts w:ascii="Times New Roman" w:hAnsi="Times New Roman"/>
          <w:sz w:val="28"/>
          <w:szCs w:val="28"/>
        </w:rPr>
        <w:t xml:space="preserve"> (</w:t>
      </w:r>
      <w:r w:rsidR="00CD3DC9" w:rsidRPr="004A7971">
        <w:rPr>
          <w:rFonts w:ascii="Times New Roman" w:hAnsi="Times New Roman"/>
          <w:sz w:val="28"/>
          <w:szCs w:val="28"/>
        </w:rPr>
        <w:t>МВ</w:t>
      </w:r>
      <w:r w:rsidR="00D20E2B">
        <w:rPr>
          <w:rFonts w:ascii="Times New Roman" w:hAnsi="Times New Roman"/>
          <w:sz w:val="28"/>
          <w:szCs w:val="28"/>
        </w:rPr>
        <w:t>)</w:t>
      </w:r>
      <w:r w:rsidR="00CD3DC9" w:rsidRPr="004A7971">
        <w:rPr>
          <w:rFonts w:ascii="Times New Roman" w:hAnsi="Times New Roman"/>
          <w:sz w:val="28"/>
          <w:szCs w:val="28"/>
        </w:rPr>
        <w:t xml:space="preserve"> MURATA MZB1001T02 [3]. В сравнении с вентиляторами вращательного типа, МВ обладают рядом существенных преимуществ: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малые габариты;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простота конструкции;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представляют собой малошумящие устройства;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малое тепловыделение;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длительный срок службы;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отсутствуют электромагнитные помехи;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lastRenderedPageBreak/>
        <w:t>стойкость к агрессивным средам;</w:t>
      </w:r>
    </w:p>
    <w:p w:rsidR="00EC716B" w:rsidRPr="00F001F1" w:rsidRDefault="00CD3DC9" w:rsidP="00F001F1">
      <w:pPr>
        <w:pStyle w:val="15"/>
        <w:numPr>
          <w:ilvl w:val="0"/>
          <w:numId w:val="4"/>
        </w:numPr>
        <w:tabs>
          <w:tab w:val="clear" w:pos="0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001F1">
        <w:rPr>
          <w:rFonts w:ascii="Times New Roman" w:hAnsi="Times New Roman"/>
          <w:sz w:val="28"/>
          <w:szCs w:val="28"/>
        </w:rPr>
        <w:t>низкое электропотребление.</w:t>
      </w:r>
    </w:p>
    <w:p w:rsidR="00EC716B" w:rsidRPr="004A7971" w:rsidRDefault="00CD3DC9" w:rsidP="00C532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В основу МВ положен принцип нагнетания давления акустическим излучателем. Акустические волны могут генерироваться практически в любом типе жидкого или газообразного вещества. Скорость звука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c=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γkT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4A7971">
        <w:rPr>
          <w:rFonts w:ascii="Times New Roman" w:hAnsi="Times New Roman"/>
          <w:sz w:val="28"/>
          <w:szCs w:val="28"/>
        </w:rPr>
        <w:t>(где</w:t>
      </w:r>
      <m:oMath>
        <m:r>
          <w:rPr>
            <w:rFonts w:ascii="Cambria Math" w:hAnsi="Cambria Math"/>
            <w:sz w:val="28"/>
            <w:szCs w:val="28"/>
          </w:rPr>
          <m:t xml:space="preserve"> γ</m:t>
        </m:r>
      </m:oMath>
      <w:r w:rsidRPr="004A7971">
        <w:rPr>
          <w:rFonts w:ascii="Times New Roman" w:hAnsi="Times New Roman"/>
          <w:sz w:val="28"/>
          <w:szCs w:val="28"/>
        </w:rPr>
        <w:t xml:space="preserve"> –7/5 для двухатомных газов, </w:t>
      </w:r>
      <w:r w:rsidRPr="004A7971">
        <w:rPr>
          <w:rFonts w:ascii="Times New Roman" w:hAnsi="Times New Roman"/>
          <w:sz w:val="28"/>
          <w:szCs w:val="28"/>
          <w:lang w:val="en-US"/>
        </w:rPr>
        <w:t>k</w:t>
      </w:r>
      <w:r w:rsidRPr="004A7971">
        <w:rPr>
          <w:rFonts w:ascii="Times New Roman" w:hAnsi="Times New Roman"/>
          <w:sz w:val="28"/>
          <w:szCs w:val="28"/>
        </w:rPr>
        <w:t xml:space="preserve">–постоянная Больцмана, </w:t>
      </w:r>
      <w:r w:rsidRPr="004A7971">
        <w:rPr>
          <w:rFonts w:ascii="Times New Roman" w:hAnsi="Times New Roman"/>
          <w:sz w:val="28"/>
          <w:szCs w:val="28"/>
          <w:lang w:val="en-US"/>
        </w:rPr>
        <w:t>T</w:t>
      </w:r>
      <w:r w:rsidRPr="004A7971">
        <w:rPr>
          <w:rFonts w:ascii="Times New Roman" w:hAnsi="Times New Roman"/>
          <w:sz w:val="28"/>
          <w:szCs w:val="28"/>
        </w:rPr>
        <w:t xml:space="preserve">–абсолютная температура в Кельвинах, </w:t>
      </w:r>
      <w:r w:rsidRPr="004A7971">
        <w:rPr>
          <w:rFonts w:ascii="Times New Roman" w:hAnsi="Times New Roman"/>
          <w:sz w:val="28"/>
          <w:szCs w:val="28"/>
          <w:lang w:val="en-US"/>
        </w:rPr>
        <w:t>m</w:t>
      </w:r>
      <w:r w:rsidRPr="004A7971">
        <w:rPr>
          <w:rFonts w:ascii="Times New Roman" w:hAnsi="Times New Roman"/>
          <w:sz w:val="28"/>
          <w:szCs w:val="28"/>
        </w:rPr>
        <w:t xml:space="preserve">–молекулярная масса) в воздушной среде </w:t>
      </w:r>
      <w:r w:rsidR="00D20E2B">
        <w:rPr>
          <w:rFonts w:ascii="Times New Roman" w:hAnsi="Times New Roman"/>
          <w:sz w:val="28"/>
          <w:szCs w:val="28"/>
        </w:rPr>
        <w:t xml:space="preserve">скорость звука </w:t>
      </w:r>
      <w:r w:rsidRPr="004A7971">
        <w:rPr>
          <w:rFonts w:ascii="Times New Roman" w:hAnsi="Times New Roman"/>
          <w:sz w:val="28"/>
          <w:szCs w:val="28"/>
        </w:rPr>
        <w:t>составляет 331м/</w:t>
      </w:r>
      <w:proofErr w:type="gramStart"/>
      <w:r w:rsidRPr="004A7971">
        <w:rPr>
          <w:rFonts w:ascii="Times New Roman" w:hAnsi="Times New Roman"/>
          <w:sz w:val="28"/>
          <w:szCs w:val="28"/>
        </w:rPr>
        <w:t>с</w:t>
      </w:r>
      <w:proofErr w:type="gramEnd"/>
      <w:r w:rsidR="00D20E2B">
        <w:rPr>
          <w:rFonts w:ascii="Times New Roman" w:hAnsi="Times New Roman"/>
          <w:sz w:val="28"/>
          <w:szCs w:val="28"/>
        </w:rPr>
        <w:t>, а в</w:t>
      </w:r>
      <w:r w:rsidRPr="004A7971">
        <w:rPr>
          <w:rFonts w:ascii="Times New Roman" w:hAnsi="Times New Roman"/>
          <w:sz w:val="28"/>
          <w:szCs w:val="28"/>
        </w:rPr>
        <w:t xml:space="preserve"> воде она приблизительно 1500м/с [5].</w:t>
      </w:r>
    </w:p>
    <w:p w:rsidR="00EC716B" w:rsidRPr="004A7971" w:rsidRDefault="00CD3DC9" w:rsidP="00C532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В основе </w:t>
      </w:r>
      <w:r w:rsidR="004B5FC2">
        <w:rPr>
          <w:rFonts w:ascii="Times New Roman" w:hAnsi="Times New Roman"/>
          <w:sz w:val="28"/>
          <w:szCs w:val="28"/>
        </w:rPr>
        <w:t>МВ</w:t>
      </w:r>
      <w:r w:rsidRPr="004A7971">
        <w:rPr>
          <w:rFonts w:ascii="Times New Roman" w:hAnsi="Times New Roman"/>
          <w:sz w:val="28"/>
          <w:szCs w:val="28"/>
        </w:rPr>
        <w:t xml:space="preserve"> лежит принцип нагнетания давления воздушной массы в локальном окружении устройства и, как следствие, </w:t>
      </w:r>
      <w:r w:rsidR="004B5FC2">
        <w:rPr>
          <w:rFonts w:ascii="Times New Roman" w:hAnsi="Times New Roman"/>
          <w:sz w:val="28"/>
          <w:szCs w:val="28"/>
        </w:rPr>
        <w:t>создание</w:t>
      </w:r>
      <w:r w:rsidR="00E33036">
        <w:rPr>
          <w:rFonts w:ascii="Times New Roman" w:hAnsi="Times New Roman"/>
          <w:sz w:val="28"/>
          <w:szCs w:val="28"/>
        </w:rPr>
        <w:t xml:space="preserve"> </w:t>
      </w:r>
      <w:r w:rsidR="004B5FC2">
        <w:rPr>
          <w:rFonts w:ascii="Times New Roman" w:hAnsi="Times New Roman"/>
          <w:sz w:val="28"/>
          <w:szCs w:val="28"/>
        </w:rPr>
        <w:t>стационарного</w:t>
      </w:r>
      <w:r w:rsidRPr="004A7971">
        <w:rPr>
          <w:rFonts w:ascii="Times New Roman" w:hAnsi="Times New Roman"/>
          <w:sz w:val="28"/>
          <w:szCs w:val="28"/>
        </w:rPr>
        <w:t xml:space="preserve"> воздушного потока. </w:t>
      </w:r>
      <w:r w:rsidR="004B5FC2">
        <w:rPr>
          <w:rFonts w:ascii="Times New Roman" w:hAnsi="Times New Roman"/>
          <w:sz w:val="28"/>
          <w:szCs w:val="28"/>
        </w:rPr>
        <w:t>МВ</w:t>
      </w:r>
      <w:r w:rsidRPr="004A7971">
        <w:rPr>
          <w:rFonts w:ascii="Times New Roman" w:hAnsi="Times New Roman"/>
          <w:sz w:val="28"/>
          <w:szCs w:val="28"/>
        </w:rPr>
        <w:t xml:space="preserve">, который использует в качестве элемента нагнетания </w:t>
      </w:r>
      <w:proofErr w:type="spellStart"/>
      <w:r w:rsidRPr="004A7971">
        <w:rPr>
          <w:rFonts w:ascii="Times New Roman" w:hAnsi="Times New Roman"/>
          <w:sz w:val="28"/>
          <w:szCs w:val="28"/>
        </w:rPr>
        <w:t>пьезоустройство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, создаёт внутри своего корпуса зоны повышенного акустического </w:t>
      </w:r>
      <w:r w:rsidR="00E33036" w:rsidRPr="004A7971">
        <w:rPr>
          <w:rFonts w:ascii="Times New Roman" w:hAnsi="Times New Roman"/>
          <w:sz w:val="28"/>
          <w:szCs w:val="28"/>
        </w:rPr>
        <w:t>давления</w:t>
      </w:r>
      <w:r w:rsidR="00E33036">
        <w:rPr>
          <w:rFonts w:ascii="Times New Roman" w:hAnsi="Times New Roman"/>
          <w:sz w:val="28"/>
          <w:szCs w:val="28"/>
        </w:rPr>
        <w:t xml:space="preserve">, </w:t>
      </w:r>
      <w:r w:rsidR="00E33036" w:rsidRPr="004A7971">
        <w:rPr>
          <w:rFonts w:ascii="Times New Roman" w:hAnsi="Times New Roman"/>
          <w:sz w:val="28"/>
          <w:szCs w:val="28"/>
        </w:rPr>
        <w:t>что</w:t>
      </w:r>
      <w:r w:rsidRPr="004A7971">
        <w:rPr>
          <w:rFonts w:ascii="Times New Roman" w:hAnsi="Times New Roman"/>
          <w:sz w:val="28"/>
          <w:szCs w:val="28"/>
        </w:rPr>
        <w:t xml:space="preserve">, в свою очередь, обеспечивает ускоренное перемещение воздушного потока. На рис. 1 схематически показано перемещение слоя высокого давления, </w:t>
      </w:r>
      <w:r w:rsidR="004B5FC2">
        <w:rPr>
          <w:rFonts w:ascii="Times New Roman" w:hAnsi="Times New Roman"/>
          <w:sz w:val="28"/>
          <w:szCs w:val="28"/>
        </w:rPr>
        <w:t xml:space="preserve">создаваемое </w:t>
      </w:r>
      <w:r w:rsidRPr="004A7971">
        <w:rPr>
          <w:rFonts w:ascii="Times New Roman" w:hAnsi="Times New Roman"/>
          <w:sz w:val="28"/>
          <w:szCs w:val="28"/>
        </w:rPr>
        <w:t>в среде звуковыми колебаниями</w:t>
      </w:r>
      <w:r w:rsidR="004B5FC2">
        <w:rPr>
          <w:rFonts w:ascii="Times New Roman" w:hAnsi="Times New Roman"/>
          <w:sz w:val="28"/>
          <w:szCs w:val="28"/>
        </w:rPr>
        <w:t xml:space="preserve"> пластинки.</w:t>
      </w:r>
    </w:p>
    <w:p w:rsidR="00EC716B" w:rsidRPr="004A7971" w:rsidRDefault="003D04F0" w:rsidP="00C532C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noProof/>
          <w:lang w:eastAsia="ru-RU" w:bidi="ar-SA"/>
        </w:rPr>
        <w:drawing>
          <wp:inline distT="0" distB="0" distL="0" distR="0">
            <wp:extent cx="59340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9" w:rsidRDefault="00CD3DC9" w:rsidP="002C27A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Рис.  1. – Схема перемещени</w:t>
      </w:r>
      <w:r w:rsidR="00754123">
        <w:rPr>
          <w:rFonts w:ascii="Times New Roman" w:hAnsi="Times New Roman"/>
          <w:sz w:val="28"/>
          <w:szCs w:val="28"/>
        </w:rPr>
        <w:t xml:space="preserve">я зоны акустического давления в открытой </w:t>
      </w:r>
      <w:r w:rsidR="002C27A9">
        <w:rPr>
          <w:rFonts w:ascii="Times New Roman" w:hAnsi="Times New Roman"/>
          <w:sz w:val="28"/>
          <w:szCs w:val="28"/>
        </w:rPr>
        <w:t>среде.</w:t>
      </w:r>
    </w:p>
    <w:p w:rsidR="00EC716B" w:rsidRPr="004A7971" w:rsidRDefault="004B5FC2" w:rsidP="002C27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Колебательной системой</w:t>
      </w:r>
      <w:r w:rsidR="00E330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реализующей </w:t>
      </w:r>
      <w:r w:rsidR="00CD3DC9" w:rsidRPr="004A7971">
        <w:rPr>
          <w:rFonts w:ascii="Times New Roman" w:hAnsi="Times New Roman"/>
          <w:sz w:val="28"/>
          <w:szCs w:val="28"/>
        </w:rPr>
        <w:t>описываем</w:t>
      </w:r>
      <w:r>
        <w:rPr>
          <w:rFonts w:ascii="Times New Roman" w:hAnsi="Times New Roman"/>
          <w:sz w:val="28"/>
          <w:szCs w:val="28"/>
        </w:rPr>
        <w:t>ый</w:t>
      </w:r>
      <w:r w:rsidR="00CD3DC9" w:rsidRPr="004A7971">
        <w:rPr>
          <w:rFonts w:ascii="Times New Roman" w:hAnsi="Times New Roman"/>
          <w:sz w:val="28"/>
          <w:szCs w:val="28"/>
        </w:rPr>
        <w:t xml:space="preserve"> в данной статье принцип</w:t>
      </w:r>
      <w:r w:rsidR="00E33036">
        <w:rPr>
          <w:rFonts w:ascii="Times New Roman" w:hAnsi="Times New Roman"/>
          <w:sz w:val="28"/>
          <w:szCs w:val="28"/>
        </w:rPr>
        <w:t>,</w:t>
      </w:r>
      <w:r w:rsidR="002C27A9">
        <w:rPr>
          <w:rFonts w:ascii="Times New Roman" w:hAnsi="Times New Roman"/>
          <w:sz w:val="28"/>
          <w:szCs w:val="28"/>
        </w:rPr>
        <w:t xml:space="preserve"> является полупассивный дисковый </w:t>
      </w:r>
      <w:proofErr w:type="spellStart"/>
      <w:r w:rsidR="002C27A9">
        <w:rPr>
          <w:rFonts w:ascii="Times New Roman" w:hAnsi="Times New Roman"/>
          <w:sz w:val="28"/>
          <w:szCs w:val="28"/>
        </w:rPr>
        <w:t>биморфный</w:t>
      </w:r>
      <w:proofErr w:type="spellEnd"/>
      <w:r w:rsidR="002C27A9">
        <w:rPr>
          <w:rFonts w:ascii="Times New Roman" w:hAnsi="Times New Roman"/>
          <w:sz w:val="28"/>
          <w:szCs w:val="28"/>
        </w:rPr>
        <w:t xml:space="preserve"> элемент из</w:t>
      </w:r>
      <w:r w:rsidR="00CD3DC9" w:rsidRPr="004A7971">
        <w:rPr>
          <w:rFonts w:ascii="Times New Roman" w:hAnsi="Times New Roman"/>
          <w:sz w:val="28"/>
          <w:szCs w:val="28"/>
        </w:rPr>
        <w:t xml:space="preserve"> склеенных между собой металлической и пьезокерамической, например ЦТС-19 [9], пластин. Под действием электрического тока </w:t>
      </w:r>
      <w:r w:rsidR="002C27A9">
        <w:rPr>
          <w:rFonts w:ascii="Times New Roman" w:hAnsi="Times New Roman"/>
          <w:sz w:val="28"/>
          <w:szCs w:val="28"/>
        </w:rPr>
        <w:t>пьезо</w:t>
      </w:r>
      <w:r w:rsidR="00CD3DC9" w:rsidRPr="004A7971">
        <w:rPr>
          <w:rFonts w:ascii="Times New Roman" w:hAnsi="Times New Roman"/>
          <w:sz w:val="28"/>
          <w:szCs w:val="28"/>
        </w:rPr>
        <w:t xml:space="preserve">керамическая пластина меняет свои линейные размеры, что приводит к деформации связанной с ней пластины металла. </w:t>
      </w:r>
      <w:proofErr w:type="gramStart"/>
      <w:r w:rsidR="00CD3DC9" w:rsidRPr="004A7971">
        <w:rPr>
          <w:rFonts w:ascii="Times New Roman" w:hAnsi="Times New Roman"/>
          <w:sz w:val="28"/>
          <w:szCs w:val="28"/>
        </w:rPr>
        <w:t xml:space="preserve">В случае, когда такой </w:t>
      </w:r>
      <w:proofErr w:type="spellStart"/>
      <w:r w:rsidR="00CD3DC9" w:rsidRPr="004A7971">
        <w:rPr>
          <w:rFonts w:ascii="Times New Roman" w:hAnsi="Times New Roman"/>
          <w:sz w:val="28"/>
          <w:szCs w:val="28"/>
        </w:rPr>
        <w:t>биморф</w:t>
      </w:r>
      <w:proofErr w:type="spellEnd"/>
      <w:r w:rsidR="00CD3DC9" w:rsidRPr="004A7971">
        <w:rPr>
          <w:rFonts w:ascii="Times New Roman" w:hAnsi="Times New Roman"/>
          <w:sz w:val="28"/>
          <w:szCs w:val="28"/>
        </w:rPr>
        <w:t xml:space="preserve"> жёстко закреплён в конструкции по внешнему кольцу, полученные колебания будут</w:t>
      </w:r>
      <w:r w:rsidR="00890F5A">
        <w:rPr>
          <w:rFonts w:ascii="Times New Roman" w:hAnsi="Times New Roman"/>
          <w:sz w:val="28"/>
          <w:szCs w:val="28"/>
        </w:rPr>
        <w:t xml:space="preserve"> схематически выглядеть</w:t>
      </w:r>
      <w:r w:rsidR="002C27A9">
        <w:rPr>
          <w:rFonts w:ascii="Times New Roman" w:hAnsi="Times New Roman"/>
          <w:sz w:val="28"/>
          <w:szCs w:val="28"/>
        </w:rPr>
        <w:t>,</w:t>
      </w:r>
      <w:r w:rsidR="00890F5A">
        <w:rPr>
          <w:rFonts w:ascii="Times New Roman" w:hAnsi="Times New Roman"/>
          <w:sz w:val="28"/>
          <w:szCs w:val="28"/>
        </w:rPr>
        <w:t xml:space="preserve"> как</w:t>
      </w:r>
      <w:r w:rsidR="002C27A9">
        <w:rPr>
          <w:rFonts w:ascii="Times New Roman" w:hAnsi="Times New Roman"/>
          <w:sz w:val="28"/>
          <w:szCs w:val="28"/>
        </w:rPr>
        <w:t xml:space="preserve"> изображено</w:t>
      </w:r>
      <w:r w:rsidR="00890F5A">
        <w:rPr>
          <w:rFonts w:ascii="Times New Roman" w:hAnsi="Times New Roman"/>
          <w:sz w:val="28"/>
          <w:szCs w:val="28"/>
        </w:rPr>
        <w:t xml:space="preserve"> на </w:t>
      </w:r>
      <w:r w:rsidR="00CD3DC9" w:rsidRPr="004A7971">
        <w:rPr>
          <w:rFonts w:ascii="Times New Roman" w:hAnsi="Times New Roman"/>
          <w:sz w:val="28"/>
          <w:szCs w:val="28"/>
        </w:rPr>
        <w:t>рис. 2.</w:t>
      </w:r>
      <w:proofErr w:type="gramEnd"/>
    </w:p>
    <w:p w:rsidR="00EC716B" w:rsidRPr="004A7971" w:rsidRDefault="003D04F0" w:rsidP="00C532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noProof/>
          <w:lang w:eastAsia="ru-RU" w:bidi="ar-SA"/>
        </w:rPr>
        <w:lastRenderedPageBreak/>
        <w:drawing>
          <wp:inline distT="0" distB="0" distL="0" distR="0">
            <wp:extent cx="595312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6B" w:rsidRPr="004A7971" w:rsidRDefault="00CD3DC9" w:rsidP="00C532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Рис. 2. –Разрез </w:t>
      </w:r>
      <w:proofErr w:type="spellStart"/>
      <w:r w:rsidRPr="004A7971">
        <w:rPr>
          <w:rFonts w:ascii="Times New Roman" w:hAnsi="Times New Roman"/>
          <w:sz w:val="28"/>
          <w:szCs w:val="28"/>
        </w:rPr>
        <w:t>биморфа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колеблющегося под действием электрического тока</w:t>
      </w:r>
      <w:r w:rsidR="00890F5A">
        <w:rPr>
          <w:rFonts w:ascii="Times New Roman" w:hAnsi="Times New Roman"/>
          <w:sz w:val="28"/>
          <w:szCs w:val="28"/>
        </w:rPr>
        <w:t xml:space="preserve"> на частоте резонанса</w:t>
      </w:r>
      <w:r w:rsidRPr="004A7971">
        <w:rPr>
          <w:rFonts w:ascii="Times New Roman" w:hAnsi="Times New Roman"/>
          <w:sz w:val="28"/>
          <w:szCs w:val="28"/>
        </w:rPr>
        <w:t>.</w:t>
      </w:r>
    </w:p>
    <w:p w:rsidR="00EC716B" w:rsidRPr="004A7971" w:rsidRDefault="00CD3DC9" w:rsidP="00C532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2A9">
        <w:rPr>
          <w:rFonts w:ascii="Times New Roman" w:hAnsi="Times New Roman"/>
          <w:sz w:val="28"/>
          <w:szCs w:val="28"/>
        </w:rPr>
        <w:t xml:space="preserve">Когда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 начинает своё движение вверх рис. 1.1, он толкает воздух перед собой, тем самым, заставля</w:t>
      </w:r>
      <w:r w:rsidR="00B457EE">
        <w:rPr>
          <w:rFonts w:ascii="Times New Roman" w:hAnsi="Times New Roman"/>
          <w:sz w:val="28"/>
          <w:szCs w:val="28"/>
        </w:rPr>
        <w:t>е</w:t>
      </w:r>
      <w:r w:rsidRPr="000852A9">
        <w:rPr>
          <w:rFonts w:ascii="Times New Roman" w:hAnsi="Times New Roman"/>
          <w:sz w:val="28"/>
          <w:szCs w:val="28"/>
        </w:rPr>
        <w:t>т молекулы воздуха двигаться вверх. То есть создаёт область, где плотность молекул воздуха выше и, следовательно, давление тоже выше (происходит сжатие</w:t>
      </w:r>
      <w:r w:rsidR="00E33036" w:rsidRPr="000852A9">
        <w:rPr>
          <w:rFonts w:ascii="Times New Roman" w:hAnsi="Times New Roman"/>
          <w:sz w:val="28"/>
          <w:szCs w:val="28"/>
        </w:rPr>
        <w:t>) д</w:t>
      </w:r>
      <w:r w:rsidRPr="000852A9">
        <w:rPr>
          <w:rFonts w:ascii="Times New Roman" w:hAnsi="Times New Roman"/>
          <w:sz w:val="28"/>
          <w:szCs w:val="28"/>
        </w:rPr>
        <w:t xml:space="preserve">авления окружающей среды. Когда искривление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 достигае</w:t>
      </w:r>
      <w:r w:rsidR="00890F5A">
        <w:rPr>
          <w:rFonts w:ascii="Times New Roman" w:hAnsi="Times New Roman"/>
          <w:sz w:val="28"/>
          <w:szCs w:val="28"/>
        </w:rPr>
        <w:t xml:space="preserve">т своей максимальной амплитуды </w:t>
      </w:r>
      <w:r w:rsidRPr="000852A9">
        <w:rPr>
          <w:rFonts w:ascii="Times New Roman" w:hAnsi="Times New Roman"/>
          <w:sz w:val="28"/>
          <w:szCs w:val="28"/>
        </w:rPr>
        <w:t xml:space="preserve">рис. 1.2, пластина на мгновение останавливается, чтобы потом начать движение обратно. Непосредственно перед этим, во время и сразу после изменения направления движения, воздух вокруг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 возмущается совсем мало или вовсе не возмущается, а </w:t>
      </w:r>
      <w:proofErr w:type="gramStart"/>
      <w:r w:rsidRPr="000852A9">
        <w:rPr>
          <w:rFonts w:ascii="Times New Roman" w:hAnsi="Times New Roman"/>
          <w:sz w:val="28"/>
          <w:szCs w:val="28"/>
        </w:rPr>
        <w:t>значит</w:t>
      </w:r>
      <w:proofErr w:type="gramEnd"/>
      <w:r w:rsidR="002C27A9">
        <w:rPr>
          <w:rFonts w:ascii="Times New Roman" w:hAnsi="Times New Roman"/>
          <w:sz w:val="28"/>
          <w:szCs w:val="28"/>
        </w:rPr>
        <w:t xml:space="preserve"> его</w:t>
      </w:r>
      <w:r w:rsidRPr="000852A9">
        <w:rPr>
          <w:rFonts w:ascii="Times New Roman" w:hAnsi="Times New Roman"/>
          <w:sz w:val="28"/>
          <w:szCs w:val="28"/>
        </w:rPr>
        <w:t xml:space="preserve"> плотность оказывается нормальной. При движении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 вниз рис. 1.3, он толкает воздух вниз, </w:t>
      </w:r>
      <w:r w:rsidR="00E33036" w:rsidRPr="000852A9">
        <w:rPr>
          <w:rFonts w:ascii="Times New Roman" w:hAnsi="Times New Roman"/>
          <w:sz w:val="28"/>
          <w:szCs w:val="28"/>
        </w:rPr>
        <w:t>вследствие</w:t>
      </w:r>
      <w:r w:rsidRPr="000852A9">
        <w:rPr>
          <w:rFonts w:ascii="Times New Roman" w:hAnsi="Times New Roman"/>
          <w:sz w:val="28"/>
          <w:szCs w:val="28"/>
        </w:rPr>
        <w:t xml:space="preserve"> чего, плотность и давление оказывается ниже давления окружающей среды. При колебании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, сжатия и </w:t>
      </w:r>
      <w:proofErr w:type="spellStart"/>
      <w:r w:rsidRPr="000852A9">
        <w:rPr>
          <w:rFonts w:ascii="Times New Roman" w:hAnsi="Times New Roman"/>
          <w:sz w:val="28"/>
          <w:szCs w:val="28"/>
        </w:rPr>
        <w:t>разрежения</w:t>
      </w:r>
      <w:r w:rsidR="00B457EE">
        <w:rPr>
          <w:rFonts w:ascii="Times New Roman" w:hAnsi="Times New Roman"/>
          <w:sz w:val="28"/>
          <w:szCs w:val="28"/>
        </w:rPr>
        <w:t>воздуха</w:t>
      </w:r>
      <w:proofErr w:type="spellEnd"/>
      <w:r w:rsidR="00B457EE">
        <w:rPr>
          <w:rFonts w:ascii="Times New Roman" w:hAnsi="Times New Roman"/>
          <w:sz w:val="28"/>
          <w:szCs w:val="28"/>
        </w:rPr>
        <w:t xml:space="preserve"> повторяю</w:t>
      </w:r>
      <w:r w:rsidRPr="000852A9">
        <w:rPr>
          <w:rFonts w:ascii="Times New Roman" w:hAnsi="Times New Roman"/>
          <w:sz w:val="28"/>
          <w:szCs w:val="28"/>
        </w:rPr>
        <w:t xml:space="preserve">тся. В результате непрерывно генерируются звуковые волны, представляющие собой области высокого и низкого давления, движущиеся от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. Разумеется, каждая молекула воздуха в каждой точке, вдоль волны, совершает возвратно-поступательные колебания в своей локальной области, параллельно направлению движения волны [5, 6]. При сжатии они сближаются, а при разрежении расходятся. Создаваемое, таким образом, акустическое давление прямо пропорционально размерам </w:t>
      </w:r>
      <w:r w:rsidR="002C27A9">
        <w:rPr>
          <w:rFonts w:ascii="Times New Roman" w:hAnsi="Times New Roman"/>
          <w:sz w:val="28"/>
          <w:szCs w:val="28"/>
        </w:rPr>
        <w:t xml:space="preserve">деформации </w:t>
      </w:r>
      <w:proofErr w:type="spellStart"/>
      <w:r w:rsidRPr="000852A9">
        <w:rPr>
          <w:rFonts w:ascii="Times New Roman" w:hAnsi="Times New Roman"/>
          <w:sz w:val="28"/>
          <w:szCs w:val="28"/>
        </w:rPr>
        <w:t>биморфа</w:t>
      </w:r>
      <w:proofErr w:type="spellEnd"/>
      <w:r w:rsidRPr="000852A9">
        <w:rPr>
          <w:rFonts w:ascii="Times New Roman" w:hAnsi="Times New Roman"/>
          <w:sz w:val="28"/>
          <w:szCs w:val="28"/>
        </w:rPr>
        <w:t xml:space="preserve">. Для усиления </w:t>
      </w:r>
      <w:r w:rsidR="002C27A9">
        <w:rPr>
          <w:rFonts w:ascii="Times New Roman" w:hAnsi="Times New Roman"/>
          <w:sz w:val="28"/>
          <w:szCs w:val="28"/>
        </w:rPr>
        <w:t xml:space="preserve">эффекта </w:t>
      </w:r>
      <w:proofErr w:type="spellStart"/>
      <w:r w:rsidR="002C27A9">
        <w:rPr>
          <w:rFonts w:ascii="Times New Roman" w:hAnsi="Times New Roman"/>
          <w:sz w:val="28"/>
          <w:szCs w:val="28"/>
        </w:rPr>
        <w:t>иуменьшения</w:t>
      </w:r>
      <w:proofErr w:type="spellEnd"/>
      <w:r w:rsidR="002C27A9">
        <w:rPr>
          <w:rFonts w:ascii="Times New Roman" w:hAnsi="Times New Roman"/>
          <w:sz w:val="28"/>
          <w:szCs w:val="28"/>
        </w:rPr>
        <w:t xml:space="preserve"> габаритов </w:t>
      </w:r>
      <w:r w:rsidRPr="000852A9">
        <w:rPr>
          <w:rFonts w:ascii="Times New Roman" w:hAnsi="Times New Roman"/>
          <w:sz w:val="28"/>
          <w:szCs w:val="28"/>
        </w:rPr>
        <w:t>колебательн</w:t>
      </w:r>
      <w:r w:rsidR="00715174">
        <w:rPr>
          <w:rFonts w:ascii="Times New Roman" w:hAnsi="Times New Roman"/>
          <w:sz w:val="28"/>
          <w:szCs w:val="28"/>
        </w:rPr>
        <w:t>ую схему</w:t>
      </w:r>
      <w:r w:rsidR="002C27A9">
        <w:rPr>
          <w:rFonts w:ascii="Times New Roman" w:hAnsi="Times New Roman"/>
          <w:sz w:val="28"/>
          <w:szCs w:val="28"/>
        </w:rPr>
        <w:t xml:space="preserve"> помещают </w:t>
      </w:r>
      <w:r w:rsidRPr="000852A9">
        <w:rPr>
          <w:rFonts w:ascii="Times New Roman" w:hAnsi="Times New Roman"/>
          <w:sz w:val="28"/>
          <w:szCs w:val="28"/>
        </w:rPr>
        <w:t>в конструкцию, изображённую н</w:t>
      </w:r>
      <w:r w:rsidR="00890F5A">
        <w:rPr>
          <w:rFonts w:ascii="Times New Roman" w:hAnsi="Times New Roman"/>
          <w:sz w:val="28"/>
          <w:szCs w:val="28"/>
        </w:rPr>
        <w:t xml:space="preserve">а </w:t>
      </w:r>
      <w:r w:rsidRPr="004A7971">
        <w:rPr>
          <w:rFonts w:ascii="Times New Roman" w:hAnsi="Times New Roman"/>
          <w:sz w:val="28"/>
          <w:szCs w:val="28"/>
        </w:rPr>
        <w:t>рис. 3</w:t>
      </w:r>
    </w:p>
    <w:p w:rsidR="00EC716B" w:rsidRPr="004A7971" w:rsidRDefault="003D04F0" w:rsidP="00C532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noProof/>
          <w:lang w:eastAsia="ru-RU" w:bidi="ar-SA"/>
        </w:rPr>
        <w:lastRenderedPageBreak/>
        <w:drawing>
          <wp:inline distT="0" distB="0" distL="0" distR="0">
            <wp:extent cx="36766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6B" w:rsidRPr="004A7971" w:rsidRDefault="00CD3DC9" w:rsidP="00E33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Рис. 3. – Эскиз </w:t>
      </w:r>
      <w:proofErr w:type="spellStart"/>
      <w:r w:rsidRPr="004A7971">
        <w:rPr>
          <w:rFonts w:ascii="Times New Roman" w:hAnsi="Times New Roman"/>
          <w:sz w:val="28"/>
          <w:szCs w:val="28"/>
        </w:rPr>
        <w:t>микровентилятора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на основе пьезоэлектрического </w:t>
      </w:r>
      <w:proofErr w:type="spellStart"/>
      <w:r w:rsidRPr="004A7971">
        <w:rPr>
          <w:rFonts w:ascii="Times New Roman" w:hAnsi="Times New Roman"/>
          <w:sz w:val="28"/>
          <w:szCs w:val="28"/>
        </w:rPr>
        <w:t>биморфа</w:t>
      </w:r>
      <w:proofErr w:type="spellEnd"/>
      <w:r w:rsidRPr="004A7971">
        <w:rPr>
          <w:rFonts w:ascii="Times New Roman" w:hAnsi="Times New Roman"/>
          <w:sz w:val="28"/>
          <w:szCs w:val="28"/>
        </w:rPr>
        <w:t>, поясняющий принцип его работы.</w:t>
      </w:r>
    </w:p>
    <w:p w:rsidR="00EC716B" w:rsidRPr="004A7971" w:rsidRDefault="00EC716B" w:rsidP="00C532C2">
      <w:pPr>
        <w:ind w:firstLine="709"/>
        <w:jc w:val="both"/>
      </w:pP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Работу МВ можн</w:t>
      </w:r>
      <w:r w:rsidR="00A96DAE">
        <w:rPr>
          <w:rFonts w:ascii="Times New Roman" w:hAnsi="Times New Roman"/>
          <w:sz w:val="28"/>
          <w:szCs w:val="28"/>
        </w:rPr>
        <w:t xml:space="preserve">о условно разделить на две </w:t>
      </w:r>
      <w:proofErr w:type="spellStart"/>
      <w:r w:rsidR="00A96DAE">
        <w:rPr>
          <w:rFonts w:ascii="Times New Roman" w:hAnsi="Times New Roman"/>
          <w:sz w:val="28"/>
          <w:szCs w:val="28"/>
        </w:rPr>
        <w:t>фазы</w:t>
      </w:r>
      <w:proofErr w:type="gramStart"/>
      <w:r w:rsidR="00A96DAE">
        <w:rPr>
          <w:rFonts w:ascii="Times New Roman" w:hAnsi="Times New Roman"/>
          <w:sz w:val="28"/>
          <w:szCs w:val="28"/>
        </w:rPr>
        <w:t>.П</w:t>
      </w:r>
      <w:proofErr w:type="gramEnd"/>
      <w:r w:rsidRPr="004A7971">
        <w:rPr>
          <w:rFonts w:ascii="Times New Roman" w:hAnsi="Times New Roman"/>
          <w:sz w:val="28"/>
          <w:szCs w:val="28"/>
        </w:rPr>
        <w:t>ервая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фаза</w:t>
      </w:r>
      <w:r w:rsidR="00A96DAE">
        <w:rPr>
          <w:rFonts w:ascii="Times New Roman" w:hAnsi="Times New Roman"/>
          <w:sz w:val="28"/>
          <w:szCs w:val="28"/>
        </w:rPr>
        <w:t xml:space="preserve"> –</w:t>
      </w:r>
      <w:r w:rsidRPr="004A7971">
        <w:rPr>
          <w:rFonts w:ascii="Times New Roman" w:hAnsi="Times New Roman"/>
          <w:sz w:val="28"/>
          <w:szCs w:val="28"/>
        </w:rPr>
        <w:t xml:space="preserve"> накопление </w:t>
      </w:r>
      <w:r w:rsidRPr="00835A01">
        <w:rPr>
          <w:rFonts w:ascii="Times New Roman" w:hAnsi="Times New Roman"/>
          <w:sz w:val="28"/>
          <w:szCs w:val="28"/>
        </w:rPr>
        <w:t>избыто</w:t>
      </w:r>
      <w:r w:rsidR="00890F5A">
        <w:rPr>
          <w:rFonts w:ascii="Times New Roman" w:hAnsi="Times New Roman"/>
          <w:sz w:val="28"/>
          <w:szCs w:val="28"/>
        </w:rPr>
        <w:t xml:space="preserve">чной воздушной массы в блоке А </w:t>
      </w:r>
      <w:r w:rsidRPr="00835A01">
        <w:rPr>
          <w:rFonts w:ascii="Times New Roman" w:hAnsi="Times New Roman"/>
          <w:sz w:val="28"/>
          <w:szCs w:val="28"/>
        </w:rPr>
        <w:t>рис.3  и вторая фаза вы</w:t>
      </w:r>
      <w:r w:rsidR="00890F5A">
        <w:rPr>
          <w:rFonts w:ascii="Times New Roman" w:hAnsi="Times New Roman"/>
          <w:sz w:val="28"/>
          <w:szCs w:val="28"/>
        </w:rPr>
        <w:t xml:space="preserve">талкивание воздуха из камеры Б </w:t>
      </w:r>
      <w:r w:rsidRPr="00835A01">
        <w:rPr>
          <w:rFonts w:ascii="Times New Roman" w:hAnsi="Times New Roman"/>
          <w:sz w:val="28"/>
          <w:szCs w:val="28"/>
        </w:rPr>
        <w:t xml:space="preserve">рис.3 с помощью воздуха из камеры </w:t>
      </w:r>
      <w:r w:rsidR="00890F5A">
        <w:rPr>
          <w:rFonts w:ascii="Times New Roman" w:hAnsi="Times New Roman"/>
          <w:sz w:val="28"/>
          <w:szCs w:val="28"/>
        </w:rPr>
        <w:t>А</w:t>
      </w:r>
      <w:r w:rsidRPr="00835A01">
        <w:rPr>
          <w:rFonts w:ascii="Times New Roman" w:hAnsi="Times New Roman"/>
          <w:sz w:val="28"/>
          <w:szCs w:val="28"/>
        </w:rPr>
        <w:t xml:space="preserve">. В первой фазе </w:t>
      </w:r>
      <w:proofErr w:type="spellStart"/>
      <w:r w:rsidRPr="00835A01">
        <w:rPr>
          <w:rFonts w:ascii="Times New Roman" w:hAnsi="Times New Roman"/>
          <w:sz w:val="28"/>
          <w:szCs w:val="28"/>
        </w:rPr>
        <w:t>биморф</w:t>
      </w:r>
      <w:proofErr w:type="spellEnd"/>
      <w:r w:rsidRPr="00835A01">
        <w:rPr>
          <w:rFonts w:ascii="Times New Roman" w:hAnsi="Times New Roman"/>
          <w:sz w:val="28"/>
          <w:szCs w:val="28"/>
        </w:rPr>
        <w:t xml:space="preserve"> деформируется до точки, в которой амплитуда колебания его центра будет максимальна. </w:t>
      </w:r>
      <w:proofErr w:type="spellStart"/>
      <w:r w:rsidRPr="00835A01">
        <w:rPr>
          <w:rFonts w:ascii="Times New Roman" w:hAnsi="Times New Roman"/>
          <w:sz w:val="28"/>
          <w:szCs w:val="28"/>
        </w:rPr>
        <w:t>Этосоздаёт</w:t>
      </w:r>
      <w:proofErr w:type="spellEnd"/>
      <w:r w:rsidRPr="00835A01">
        <w:rPr>
          <w:rFonts w:ascii="Times New Roman" w:hAnsi="Times New Roman"/>
          <w:sz w:val="28"/>
          <w:szCs w:val="28"/>
        </w:rPr>
        <w:t xml:space="preserve"> зону разрежённости в блоке</w:t>
      </w:r>
      <w:proofErr w:type="gramStart"/>
      <w:r w:rsidRPr="00835A01">
        <w:rPr>
          <w:rFonts w:ascii="Times New Roman" w:hAnsi="Times New Roman"/>
          <w:sz w:val="28"/>
          <w:szCs w:val="28"/>
        </w:rPr>
        <w:t xml:space="preserve"> </w:t>
      </w:r>
      <w:r w:rsidR="00890F5A">
        <w:rPr>
          <w:rFonts w:ascii="Times New Roman" w:hAnsi="Times New Roman"/>
          <w:sz w:val="28"/>
          <w:szCs w:val="28"/>
        </w:rPr>
        <w:t>А</w:t>
      </w:r>
      <w:proofErr w:type="gramEnd"/>
      <w:r w:rsidRPr="00835A01">
        <w:rPr>
          <w:rFonts w:ascii="Times New Roman" w:hAnsi="Times New Roman"/>
          <w:sz w:val="28"/>
          <w:szCs w:val="28"/>
        </w:rPr>
        <w:t xml:space="preserve"> и туда начинает поступать воздух из камеры </w:t>
      </w:r>
      <w:r w:rsidR="00890F5A">
        <w:rPr>
          <w:rFonts w:ascii="Times New Roman" w:hAnsi="Times New Roman"/>
          <w:sz w:val="28"/>
          <w:szCs w:val="28"/>
        </w:rPr>
        <w:t>Б</w:t>
      </w:r>
      <w:r w:rsidRPr="00835A01">
        <w:rPr>
          <w:rFonts w:ascii="Times New Roman" w:hAnsi="Times New Roman"/>
          <w:sz w:val="28"/>
          <w:szCs w:val="28"/>
        </w:rPr>
        <w:t xml:space="preserve"> (рис.3) и внешней среды. Достигнув максимального искривления</w:t>
      </w:r>
      <w:r w:rsidR="00890F5A">
        <w:rPr>
          <w:rFonts w:ascii="Times New Roman" w:hAnsi="Times New Roman"/>
          <w:sz w:val="28"/>
          <w:szCs w:val="28"/>
        </w:rPr>
        <w:t xml:space="preserve"> (вниз)</w:t>
      </w:r>
      <w:r w:rsidRPr="00835A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5A01">
        <w:rPr>
          <w:rFonts w:ascii="Times New Roman" w:hAnsi="Times New Roman"/>
          <w:sz w:val="28"/>
          <w:szCs w:val="28"/>
        </w:rPr>
        <w:t>биморф</w:t>
      </w:r>
      <w:proofErr w:type="spellEnd"/>
      <w:r w:rsidRPr="00835A01">
        <w:rPr>
          <w:rFonts w:ascii="Times New Roman" w:hAnsi="Times New Roman"/>
          <w:sz w:val="28"/>
          <w:szCs w:val="28"/>
        </w:rPr>
        <w:t xml:space="preserve"> начинает движение в обратном направлении, и созданное им акустическое давление выталкивает воздух из камеры</w:t>
      </w:r>
      <w:proofErr w:type="gramStart"/>
      <w:r w:rsidRPr="00835A01">
        <w:rPr>
          <w:rFonts w:ascii="Times New Roman" w:hAnsi="Times New Roman"/>
          <w:sz w:val="28"/>
          <w:szCs w:val="28"/>
        </w:rPr>
        <w:t xml:space="preserve"> </w:t>
      </w:r>
      <w:r w:rsidR="00890F5A">
        <w:rPr>
          <w:rFonts w:ascii="Times New Roman" w:hAnsi="Times New Roman"/>
          <w:sz w:val="28"/>
          <w:szCs w:val="28"/>
        </w:rPr>
        <w:t>А</w:t>
      </w:r>
      <w:proofErr w:type="gramEnd"/>
      <w:r w:rsidRPr="00835A01">
        <w:rPr>
          <w:rFonts w:ascii="Times New Roman" w:hAnsi="Times New Roman"/>
          <w:sz w:val="28"/>
          <w:szCs w:val="28"/>
        </w:rPr>
        <w:t xml:space="preserve"> (рис.3). Который, в свою очередь, выталкивает воздух из камеры</w:t>
      </w:r>
      <w:proofErr w:type="gramStart"/>
      <w:r w:rsidRPr="00835A01">
        <w:rPr>
          <w:rFonts w:ascii="Times New Roman" w:hAnsi="Times New Roman"/>
          <w:sz w:val="28"/>
          <w:szCs w:val="28"/>
        </w:rPr>
        <w:t xml:space="preserve"> </w:t>
      </w:r>
      <w:r w:rsidR="00890F5A">
        <w:rPr>
          <w:rFonts w:ascii="Times New Roman" w:hAnsi="Times New Roman"/>
          <w:sz w:val="28"/>
          <w:szCs w:val="28"/>
        </w:rPr>
        <w:t>Б</w:t>
      </w:r>
      <w:proofErr w:type="gramEnd"/>
      <w:r w:rsidRPr="00835A01">
        <w:rPr>
          <w:rFonts w:ascii="Times New Roman" w:hAnsi="Times New Roman"/>
          <w:sz w:val="28"/>
          <w:szCs w:val="28"/>
        </w:rPr>
        <w:t xml:space="preserve"> (рис.3) и, тем самым, создаёт </w:t>
      </w:r>
      <w:r w:rsidR="00890F5A">
        <w:rPr>
          <w:rFonts w:ascii="Times New Roman" w:hAnsi="Times New Roman"/>
          <w:sz w:val="28"/>
          <w:szCs w:val="28"/>
        </w:rPr>
        <w:t xml:space="preserve">непрерывный </w:t>
      </w:r>
      <w:r w:rsidRPr="00835A01">
        <w:rPr>
          <w:rFonts w:ascii="Times New Roman" w:hAnsi="Times New Roman"/>
          <w:sz w:val="28"/>
          <w:szCs w:val="28"/>
        </w:rPr>
        <w:t>воздушный поток в выходном отверстии вентилятора. Описанная выше модель МВ была промоделирована в системе конечно-элементного анализа ANSYS. Анализ устройств состоит из двух равнозначных этапов. На первом этапе моделируется</w:t>
      </w:r>
      <w:r w:rsidRPr="004A7971">
        <w:rPr>
          <w:rFonts w:ascii="Times New Roman" w:hAnsi="Times New Roman"/>
          <w:sz w:val="28"/>
          <w:szCs w:val="28"/>
        </w:rPr>
        <w:t xml:space="preserve"> поведение </w:t>
      </w:r>
      <w:proofErr w:type="spellStart"/>
      <w:r w:rsidRPr="004A7971">
        <w:rPr>
          <w:rFonts w:ascii="Times New Roman" w:hAnsi="Times New Roman"/>
          <w:sz w:val="28"/>
          <w:szCs w:val="28"/>
        </w:rPr>
        <w:t>пьезоустройства</w:t>
      </w:r>
      <w:proofErr w:type="spellEnd"/>
      <w:r w:rsidRPr="004A7971">
        <w:rPr>
          <w:rFonts w:ascii="Times New Roman" w:hAnsi="Times New Roman"/>
          <w:sz w:val="28"/>
          <w:szCs w:val="28"/>
        </w:rPr>
        <w:t xml:space="preserve"> в вакууме. Результатом этого моделирования являются частоты резонанса рис.4 и собственные колебания устройства рис. 2.</w:t>
      </w:r>
    </w:p>
    <w:p w:rsidR="00EC716B" w:rsidRPr="004A7971" w:rsidRDefault="003D04F0" w:rsidP="00C532C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noProof/>
          <w:lang w:eastAsia="ru-RU" w:bidi="ar-SA"/>
        </w:rPr>
        <w:lastRenderedPageBreak/>
        <w:drawing>
          <wp:inline distT="0" distB="0" distL="0" distR="0">
            <wp:extent cx="2590800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6B" w:rsidRPr="004A7971" w:rsidRDefault="00CD3DC9" w:rsidP="00C532C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 xml:space="preserve">Рис. 4. – Частота первого резонанса закреплённого в конструкции </w:t>
      </w:r>
      <w:proofErr w:type="spellStart"/>
      <w:r w:rsidRPr="004A7971">
        <w:rPr>
          <w:rFonts w:ascii="Times New Roman" w:hAnsi="Times New Roman"/>
          <w:sz w:val="28"/>
          <w:szCs w:val="28"/>
        </w:rPr>
        <w:t>биморфа</w:t>
      </w:r>
      <w:proofErr w:type="spellEnd"/>
      <w:r w:rsidRPr="004A7971">
        <w:rPr>
          <w:rFonts w:ascii="Times New Roman" w:hAnsi="Times New Roman"/>
          <w:sz w:val="28"/>
          <w:szCs w:val="28"/>
        </w:rPr>
        <w:t>.</w:t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01">
        <w:rPr>
          <w:rFonts w:ascii="Times New Roman" w:hAnsi="Times New Roman"/>
          <w:sz w:val="28"/>
          <w:szCs w:val="28"/>
        </w:rPr>
        <w:t xml:space="preserve">На втором этапе строится модель движения воздушных потоков под действием колебаний </w:t>
      </w:r>
      <w:proofErr w:type="spellStart"/>
      <w:r w:rsidRPr="00835A01">
        <w:rPr>
          <w:rFonts w:ascii="Times New Roman" w:hAnsi="Times New Roman"/>
          <w:sz w:val="28"/>
          <w:szCs w:val="28"/>
        </w:rPr>
        <w:t>биморфа</w:t>
      </w:r>
      <w:proofErr w:type="spellEnd"/>
      <w:r w:rsidRPr="00835A01">
        <w:rPr>
          <w:rFonts w:ascii="Times New Roman" w:hAnsi="Times New Roman"/>
          <w:sz w:val="28"/>
          <w:szCs w:val="28"/>
        </w:rPr>
        <w:t>. Такая модель</w:t>
      </w:r>
      <w:r w:rsidRPr="004A7971">
        <w:rPr>
          <w:rFonts w:ascii="Times New Roman" w:hAnsi="Times New Roman"/>
          <w:sz w:val="28"/>
          <w:szCs w:val="28"/>
        </w:rPr>
        <w:t xml:space="preserve"> позволяет получить расчётные значения выходной скорости потока и выходного давления. Значения параметров, полученные на основании расчетов в среде </w:t>
      </w:r>
      <w:r w:rsidRPr="004A7971">
        <w:rPr>
          <w:rFonts w:ascii="Times New Roman" w:hAnsi="Times New Roman"/>
          <w:sz w:val="28"/>
          <w:szCs w:val="28"/>
          <w:lang w:val="en-US"/>
        </w:rPr>
        <w:t>ANSYS</w:t>
      </w:r>
      <w:r w:rsidRPr="004A7971">
        <w:rPr>
          <w:rFonts w:ascii="Times New Roman" w:hAnsi="Times New Roman"/>
          <w:sz w:val="28"/>
          <w:szCs w:val="28"/>
        </w:rPr>
        <w:t>, представлены в таблице №1.</w:t>
      </w:r>
    </w:p>
    <w:p w:rsidR="00EC716B" w:rsidRPr="004A7971" w:rsidRDefault="00CD3DC9" w:rsidP="00C532C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Таблица №1</w:t>
      </w:r>
    </w:p>
    <w:p w:rsidR="00EC716B" w:rsidRPr="004A7971" w:rsidRDefault="00CD3DC9" w:rsidP="00C532C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>Результаты моделирования МВ</w:t>
      </w:r>
    </w:p>
    <w:tbl>
      <w:tblPr>
        <w:tblW w:w="0" w:type="auto"/>
        <w:tblInd w:w="857" w:type="dxa"/>
        <w:tblLayout w:type="fixed"/>
        <w:tblLook w:val="0000"/>
      </w:tblPr>
      <w:tblGrid>
        <w:gridCol w:w="4244"/>
        <w:gridCol w:w="4243"/>
      </w:tblGrid>
      <w:tr w:rsidR="00EC716B" w:rsidRPr="004A7971" w:rsidTr="00F001F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C532C2">
            <w:pPr>
              <w:spacing w:after="0" w:line="10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C532C2">
            <w:pPr>
              <w:spacing w:after="0" w:line="10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C716B" w:rsidRPr="004A7971" w:rsidTr="00F001F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Частота резонанса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17 кГц</w:t>
            </w:r>
          </w:p>
        </w:tc>
      </w:tr>
      <w:tr w:rsidR="00EC716B" w:rsidRPr="004A7971" w:rsidTr="00F001F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0,64 л/мин</w:t>
            </w:r>
          </w:p>
        </w:tc>
      </w:tr>
      <w:tr w:rsidR="00EC716B" w:rsidRPr="004A7971" w:rsidTr="00F001F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Статическое давление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1,38 кПа</w:t>
            </w:r>
          </w:p>
        </w:tc>
      </w:tr>
      <w:tr w:rsidR="00EC716B" w:rsidRPr="004A7971" w:rsidTr="00F001F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Рабочее напряжение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6B" w:rsidRPr="00F17884" w:rsidRDefault="00CD3DC9" w:rsidP="00F0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84">
              <w:rPr>
                <w:rFonts w:ascii="Times New Roman" w:hAnsi="Times New Roman" w:cs="Times New Roman"/>
                <w:sz w:val="28"/>
                <w:szCs w:val="28"/>
              </w:rPr>
              <w:t>16 В.</w:t>
            </w:r>
          </w:p>
        </w:tc>
      </w:tr>
    </w:tbl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71">
        <w:rPr>
          <w:rFonts w:ascii="Times New Roman" w:hAnsi="Times New Roman"/>
          <w:sz w:val="28"/>
          <w:szCs w:val="28"/>
        </w:rPr>
        <w:tab/>
      </w:r>
    </w:p>
    <w:p w:rsidR="00EC716B" w:rsidRPr="004A7971" w:rsidRDefault="00CD3DC9" w:rsidP="00C53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01">
        <w:rPr>
          <w:rFonts w:ascii="Times New Roman" w:hAnsi="Times New Roman"/>
          <w:sz w:val="28"/>
          <w:szCs w:val="28"/>
        </w:rPr>
        <w:t xml:space="preserve">Принцип, поясняющий возможность получения </w:t>
      </w:r>
      <w:proofErr w:type="spellStart"/>
      <w:r w:rsidRPr="00835A01">
        <w:rPr>
          <w:rFonts w:ascii="Times New Roman" w:hAnsi="Times New Roman"/>
          <w:sz w:val="28"/>
          <w:szCs w:val="28"/>
        </w:rPr>
        <w:t>квазистационарного</w:t>
      </w:r>
      <w:proofErr w:type="spellEnd"/>
      <w:r w:rsidRPr="00835A01">
        <w:rPr>
          <w:rFonts w:ascii="Times New Roman" w:hAnsi="Times New Roman"/>
          <w:sz w:val="28"/>
          <w:szCs w:val="28"/>
        </w:rPr>
        <w:t xml:space="preserve"> потока в описанной конструкции, хорошо можно проиллюстрировать на примере простого задувания горящей</w:t>
      </w:r>
      <w:r w:rsidRPr="004A7971">
        <w:rPr>
          <w:rFonts w:ascii="Times New Roman" w:hAnsi="Times New Roman"/>
          <w:sz w:val="28"/>
          <w:szCs w:val="28"/>
        </w:rPr>
        <w:t xml:space="preserve"> свечи при выдувании ртом воздуха из легких и невозможности этого же действия при втягивании воздуха.</w:t>
      </w:r>
    </w:p>
    <w:p w:rsidR="00EC716B" w:rsidRDefault="00CD3DC9" w:rsidP="00C532C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7971">
        <w:rPr>
          <w:rFonts w:ascii="Times New Roman" w:hAnsi="Times New Roman"/>
          <w:i/>
          <w:sz w:val="28"/>
          <w:szCs w:val="28"/>
        </w:rPr>
        <w:tab/>
        <w:t xml:space="preserve">Работа выполнена на оборудовании ЦКП «Высокие технологии» ЮФУ при финансовой поддержке </w:t>
      </w:r>
      <w:proofErr w:type="spellStart"/>
      <w:r w:rsidRPr="004A7971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4A7971">
        <w:rPr>
          <w:rFonts w:ascii="Times New Roman" w:hAnsi="Times New Roman"/>
          <w:i/>
          <w:sz w:val="28"/>
          <w:szCs w:val="28"/>
        </w:rPr>
        <w:t xml:space="preserve"> России в рамках ФЦП «Исследования и разработки по приоритетным направлениям развития научно-технологического комплекса России на 2007-2013 годы».</w:t>
      </w:r>
    </w:p>
    <w:p w:rsidR="007C4990" w:rsidRPr="004A7971" w:rsidRDefault="007C4990" w:rsidP="00C532C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C716B" w:rsidRPr="00E33036" w:rsidRDefault="00CD3DC9" w:rsidP="00C532C2">
      <w:pPr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3036">
        <w:rPr>
          <w:rFonts w:ascii="Times New Roman" w:hAnsi="Times New Roman" w:cs="Times New Roman"/>
          <w:b/>
          <w:kern w:val="28"/>
          <w:sz w:val="28"/>
          <w:szCs w:val="28"/>
        </w:rPr>
        <w:t>Литература</w:t>
      </w:r>
      <w:r w:rsidR="00E33036" w:rsidRPr="00E33036">
        <w:rPr>
          <w:rFonts w:ascii="Times New Roman" w:hAnsi="Times New Roman" w:cs="Times New Roman"/>
          <w:b/>
          <w:kern w:val="28"/>
          <w:sz w:val="28"/>
          <w:szCs w:val="28"/>
        </w:rPr>
        <w:t>: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, А.А. Особенности проектирования ультразвуковых устройств распыления жидкости [Текст]: Монография / А.А. </w:t>
      </w: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. – Ростов-на-Дону: ЮФУ, 2011. – 160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Митько</w:t>
      </w:r>
      <w:proofErr w:type="spellEnd"/>
      <w:r w:rsidRPr="00E33036">
        <w:rPr>
          <w:rFonts w:ascii="Times New Roman" w:hAnsi="Times New Roman" w:cs="Times New Roman"/>
        </w:rPr>
        <w:t xml:space="preserve"> В.Н., Крамаров Ю.А., </w:t>
      </w: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 А.А., Математическое моделирование физических процессов в пьезоэлектрическом приборостроении. [Текст]</w:t>
      </w:r>
      <w:proofErr w:type="gramStart"/>
      <w:r w:rsidRPr="00E33036">
        <w:rPr>
          <w:rFonts w:ascii="Times New Roman" w:hAnsi="Times New Roman" w:cs="Times New Roman"/>
        </w:rPr>
        <w:t>:М</w:t>
      </w:r>
      <w:proofErr w:type="gramEnd"/>
      <w:r w:rsidRPr="00E33036">
        <w:rPr>
          <w:rFonts w:ascii="Times New Roman" w:hAnsi="Times New Roman" w:cs="Times New Roman"/>
        </w:rPr>
        <w:t xml:space="preserve">онография / А.Е. </w:t>
      </w: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. Ростов-на-Дону: ЮФУ, 2009. – 168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3D04F0" w:rsidRPr="00E33036" w:rsidRDefault="003D04F0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E33036">
        <w:rPr>
          <w:rFonts w:ascii="Times New Roman" w:hAnsi="Times New Roman" w:cs="Times New Roman"/>
        </w:rPr>
        <w:t>WO 2011040320  WIPO, МПК  F04B45/047; F04B9/00 / PIEZOELECTRIC MICRO-BLOWER/ MURATA MANUFACTURING CO [JP]; FUJISAKI MASAAKI [JP]; HIRATA ATSUHIKO [JP]; KURIHARA KIYOSHI [JP]/ Заявка № JP20090229195   Дата приоритета 01.10.2009, Дата публикации 04.07.2011.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E33036">
        <w:rPr>
          <w:rFonts w:ascii="Times New Roman" w:hAnsi="Times New Roman" w:cs="Times New Roman"/>
        </w:rPr>
        <w:t>Мезон, У. Физическая акустик</w:t>
      </w:r>
      <w:proofErr w:type="gramStart"/>
      <w:r w:rsidRPr="00E33036">
        <w:rPr>
          <w:rFonts w:ascii="Times New Roman" w:hAnsi="Times New Roman" w:cs="Times New Roman"/>
        </w:rPr>
        <w:t>а[</w:t>
      </w:r>
      <w:proofErr w:type="gramEnd"/>
      <w:r w:rsidRPr="00E33036">
        <w:rPr>
          <w:rFonts w:ascii="Times New Roman" w:hAnsi="Times New Roman" w:cs="Times New Roman"/>
        </w:rPr>
        <w:t xml:space="preserve">Текст]: Монография / У. Мезон. – Москва: Мир, 1966. –  592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Харкевич</w:t>
      </w:r>
      <w:proofErr w:type="spellEnd"/>
      <w:r w:rsidRPr="00E33036">
        <w:rPr>
          <w:rFonts w:ascii="Times New Roman" w:hAnsi="Times New Roman" w:cs="Times New Roman"/>
        </w:rPr>
        <w:t>, А.А. Теория электроакустических преобразователей. Волновые процесс</w:t>
      </w:r>
      <w:proofErr w:type="gramStart"/>
      <w:r w:rsidRPr="00E33036">
        <w:rPr>
          <w:rFonts w:ascii="Times New Roman" w:hAnsi="Times New Roman" w:cs="Times New Roman"/>
        </w:rPr>
        <w:t>ы[</w:t>
      </w:r>
      <w:proofErr w:type="gramEnd"/>
      <w:r w:rsidRPr="00E33036">
        <w:rPr>
          <w:rFonts w:ascii="Times New Roman" w:hAnsi="Times New Roman" w:cs="Times New Roman"/>
        </w:rPr>
        <w:t xml:space="preserve">Текст]: Монография / А.А. </w:t>
      </w:r>
      <w:proofErr w:type="spellStart"/>
      <w:r w:rsidRPr="00E33036">
        <w:rPr>
          <w:rFonts w:ascii="Times New Roman" w:hAnsi="Times New Roman" w:cs="Times New Roman"/>
        </w:rPr>
        <w:t>Харкевич</w:t>
      </w:r>
      <w:proofErr w:type="spellEnd"/>
      <w:r w:rsidRPr="00E33036">
        <w:rPr>
          <w:rFonts w:ascii="Times New Roman" w:hAnsi="Times New Roman" w:cs="Times New Roman"/>
        </w:rPr>
        <w:t xml:space="preserve">. </w:t>
      </w:r>
      <w:proofErr w:type="gramStart"/>
      <w:r w:rsidRPr="00E33036">
        <w:rPr>
          <w:rFonts w:ascii="Times New Roman" w:hAnsi="Times New Roman" w:cs="Times New Roman"/>
        </w:rPr>
        <w:t>–М</w:t>
      </w:r>
      <w:proofErr w:type="gramEnd"/>
      <w:r w:rsidRPr="00E33036">
        <w:rPr>
          <w:rFonts w:ascii="Times New Roman" w:hAnsi="Times New Roman" w:cs="Times New Roman"/>
        </w:rPr>
        <w:t xml:space="preserve">осква: Наука, 1973. – 398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Каневский</w:t>
      </w:r>
      <w:proofErr w:type="gramStart"/>
      <w:r w:rsidRPr="00E33036">
        <w:rPr>
          <w:rFonts w:ascii="Times New Roman" w:hAnsi="Times New Roman" w:cs="Times New Roman"/>
        </w:rPr>
        <w:t>,И</w:t>
      </w:r>
      <w:proofErr w:type="gramEnd"/>
      <w:r w:rsidRPr="00E33036">
        <w:rPr>
          <w:rFonts w:ascii="Times New Roman" w:hAnsi="Times New Roman" w:cs="Times New Roman"/>
        </w:rPr>
        <w:t>.Н</w:t>
      </w:r>
      <w:proofErr w:type="spellEnd"/>
      <w:r w:rsidRPr="00E33036">
        <w:rPr>
          <w:rFonts w:ascii="Times New Roman" w:hAnsi="Times New Roman" w:cs="Times New Roman"/>
        </w:rPr>
        <w:t xml:space="preserve">. Фокусирование звуковых и ультразвуковых волн [Текст]: Монография / И.Н. </w:t>
      </w:r>
      <w:proofErr w:type="spellStart"/>
      <w:r w:rsidRPr="00E33036">
        <w:rPr>
          <w:rFonts w:ascii="Times New Roman" w:hAnsi="Times New Roman" w:cs="Times New Roman"/>
        </w:rPr>
        <w:t>Канаевский</w:t>
      </w:r>
      <w:proofErr w:type="spellEnd"/>
      <w:r w:rsidRPr="00E33036">
        <w:rPr>
          <w:rFonts w:ascii="Times New Roman" w:hAnsi="Times New Roman" w:cs="Times New Roman"/>
        </w:rPr>
        <w:t xml:space="preserve">. – Москва: Наука, 1977. – 336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Матаушек</w:t>
      </w:r>
      <w:proofErr w:type="spellEnd"/>
      <w:r w:rsidRPr="00E33036">
        <w:rPr>
          <w:rFonts w:ascii="Times New Roman" w:hAnsi="Times New Roman" w:cs="Times New Roman"/>
        </w:rPr>
        <w:t>, И.  Ультразвуковая техника</w:t>
      </w:r>
      <w:proofErr w:type="gramStart"/>
      <w:r w:rsidRPr="00E33036">
        <w:rPr>
          <w:rFonts w:ascii="Times New Roman" w:hAnsi="Times New Roman" w:cs="Times New Roman"/>
        </w:rPr>
        <w:t>.[</w:t>
      </w:r>
      <w:proofErr w:type="gramEnd"/>
      <w:r w:rsidRPr="00E33036">
        <w:rPr>
          <w:rFonts w:ascii="Times New Roman" w:hAnsi="Times New Roman" w:cs="Times New Roman"/>
        </w:rPr>
        <w:t xml:space="preserve">Текст]: Монография / И. </w:t>
      </w:r>
      <w:proofErr w:type="spellStart"/>
      <w:r w:rsidRPr="00E33036">
        <w:rPr>
          <w:rFonts w:ascii="Times New Roman" w:hAnsi="Times New Roman" w:cs="Times New Roman"/>
        </w:rPr>
        <w:t>Матаушек</w:t>
      </w:r>
      <w:proofErr w:type="spellEnd"/>
      <w:r w:rsidRPr="00E33036">
        <w:rPr>
          <w:rFonts w:ascii="Times New Roman" w:hAnsi="Times New Roman" w:cs="Times New Roman"/>
        </w:rPr>
        <w:t xml:space="preserve">. – Москва: </w:t>
      </w:r>
      <w:proofErr w:type="spellStart"/>
      <w:r w:rsidRPr="00E33036">
        <w:rPr>
          <w:rFonts w:ascii="Times New Roman" w:hAnsi="Times New Roman" w:cs="Times New Roman"/>
        </w:rPr>
        <w:t>Металлургиздат</w:t>
      </w:r>
      <w:proofErr w:type="spellEnd"/>
      <w:r w:rsidRPr="00E33036">
        <w:rPr>
          <w:rFonts w:ascii="Times New Roman" w:hAnsi="Times New Roman" w:cs="Times New Roman"/>
        </w:rPr>
        <w:t>, 1962. – 278с.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Гершгал</w:t>
      </w:r>
      <w:proofErr w:type="spellEnd"/>
      <w:r w:rsidRPr="00E33036">
        <w:rPr>
          <w:rFonts w:ascii="Times New Roman" w:hAnsi="Times New Roman" w:cs="Times New Roman"/>
        </w:rPr>
        <w:t xml:space="preserve"> Д.А., Фридман В.М. Ультразвуковая технологическая аппаратура. Изд.3-е, </w:t>
      </w:r>
      <w:proofErr w:type="spellStart"/>
      <w:r w:rsidRPr="00E33036">
        <w:rPr>
          <w:rFonts w:ascii="Times New Roman" w:hAnsi="Times New Roman" w:cs="Times New Roman"/>
        </w:rPr>
        <w:t>перераб</w:t>
      </w:r>
      <w:proofErr w:type="spellEnd"/>
      <w:r w:rsidRPr="00E33036">
        <w:rPr>
          <w:rFonts w:ascii="Times New Roman" w:hAnsi="Times New Roman" w:cs="Times New Roman"/>
        </w:rPr>
        <w:t xml:space="preserve">. и доп. М., «Энергия», 1976. - 320 </w:t>
      </w:r>
      <w:proofErr w:type="gramStart"/>
      <w:r w:rsidRPr="00E33036">
        <w:rPr>
          <w:rFonts w:ascii="Times New Roman" w:hAnsi="Times New Roman" w:cs="Times New Roman"/>
        </w:rPr>
        <w:t>с</w:t>
      </w:r>
      <w:proofErr w:type="gramEnd"/>
      <w:r w:rsidRPr="00E33036">
        <w:rPr>
          <w:rFonts w:ascii="Times New Roman" w:hAnsi="Times New Roman" w:cs="Times New Roman"/>
        </w:rPr>
        <w:t>.</w:t>
      </w:r>
    </w:p>
    <w:p w:rsidR="003F4DD0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 А.А., </w:t>
      </w:r>
      <w:proofErr w:type="spellStart"/>
      <w:r w:rsidRPr="00E33036">
        <w:rPr>
          <w:rFonts w:ascii="Times New Roman" w:hAnsi="Times New Roman" w:cs="Times New Roman"/>
        </w:rPr>
        <w:t>Мараховский</w:t>
      </w:r>
      <w:proofErr w:type="spellEnd"/>
      <w:r w:rsidRPr="00E33036">
        <w:rPr>
          <w:rFonts w:ascii="Times New Roman" w:hAnsi="Times New Roman" w:cs="Times New Roman"/>
        </w:rPr>
        <w:t xml:space="preserve"> М.А., Мотин Д.В., </w:t>
      </w:r>
      <w:proofErr w:type="gramStart"/>
      <w:r w:rsidRPr="00E33036">
        <w:rPr>
          <w:rFonts w:ascii="Times New Roman" w:hAnsi="Times New Roman" w:cs="Times New Roman"/>
        </w:rPr>
        <w:t>Кристаллические</w:t>
      </w:r>
      <w:proofErr w:type="gramEnd"/>
      <w:r w:rsidRPr="00E33036">
        <w:rPr>
          <w:rFonts w:ascii="Times New Roman" w:hAnsi="Times New Roman" w:cs="Times New Roman"/>
        </w:rPr>
        <w:t xml:space="preserve"> и керамические </w:t>
      </w:r>
      <w:proofErr w:type="spellStart"/>
      <w:r w:rsidRPr="00E33036">
        <w:rPr>
          <w:rFonts w:ascii="Times New Roman" w:hAnsi="Times New Roman" w:cs="Times New Roman"/>
        </w:rPr>
        <w:t>пьезоэлектрики</w:t>
      </w:r>
      <w:proofErr w:type="spellEnd"/>
      <w:r w:rsidRPr="00E33036">
        <w:rPr>
          <w:rFonts w:ascii="Times New Roman" w:hAnsi="Times New Roman" w:cs="Times New Roman"/>
        </w:rPr>
        <w:t xml:space="preserve"> [</w:t>
      </w:r>
      <w:r w:rsidRPr="00E33036">
        <w:rPr>
          <w:rFonts w:ascii="Times New Roman" w:hAnsi="Times New Roman" w:cs="Times New Roman"/>
          <w:szCs w:val="18"/>
        </w:rPr>
        <w:t>Электронный ресурс</w:t>
      </w:r>
      <w:r w:rsidRPr="00E33036">
        <w:rPr>
          <w:rFonts w:ascii="Times New Roman" w:hAnsi="Times New Roman" w:cs="Times New Roman"/>
        </w:rPr>
        <w:t xml:space="preserve">]  // «Инженерный вестник Дона», 2011, №1. – Режим доступа: </w:t>
      </w:r>
      <w:hyperlink r:id="rId9" w:history="1">
        <w:r w:rsidRPr="00E33036">
          <w:rPr>
            <w:rStyle w:val="a7"/>
            <w:rFonts w:ascii="Times New Roman" w:hAnsi="Times New Roman" w:cs="Times New Roman"/>
          </w:rPr>
          <w:t>http://www.ivdon.ru/magazine/archive/n1y2011/325</w:t>
        </w:r>
      </w:hyperlink>
      <w:r w:rsidRPr="00E33036">
        <w:rPr>
          <w:rFonts w:ascii="Times New Roman" w:hAnsi="Times New Roman" w:cs="Times New Roman"/>
        </w:rPr>
        <w:t xml:space="preserve"> (доступ свободный) – </w:t>
      </w:r>
      <w:proofErr w:type="spellStart"/>
      <w:r w:rsidRPr="00E33036">
        <w:rPr>
          <w:rFonts w:ascii="Times New Roman" w:hAnsi="Times New Roman" w:cs="Times New Roman"/>
        </w:rPr>
        <w:t>Загл</w:t>
      </w:r>
      <w:proofErr w:type="spellEnd"/>
      <w:r w:rsidRPr="00E33036">
        <w:rPr>
          <w:rFonts w:ascii="Times New Roman" w:hAnsi="Times New Roman" w:cs="Times New Roman"/>
        </w:rPr>
        <w:t>. с экрана. – Яз</w:t>
      </w:r>
      <w:proofErr w:type="gramStart"/>
      <w:r w:rsidRPr="00E33036">
        <w:rPr>
          <w:rFonts w:ascii="Times New Roman" w:hAnsi="Times New Roman" w:cs="Times New Roman"/>
        </w:rPr>
        <w:t>.</w:t>
      </w:r>
      <w:proofErr w:type="gramEnd"/>
      <w:r w:rsidRPr="00E33036">
        <w:rPr>
          <w:rFonts w:ascii="Times New Roman" w:hAnsi="Times New Roman" w:cs="Times New Roman"/>
        </w:rPr>
        <w:t xml:space="preserve"> </w:t>
      </w:r>
      <w:proofErr w:type="gramStart"/>
      <w:r w:rsidRPr="00E33036">
        <w:rPr>
          <w:rFonts w:ascii="Times New Roman" w:hAnsi="Times New Roman" w:cs="Times New Roman"/>
        </w:rPr>
        <w:t>р</w:t>
      </w:r>
      <w:proofErr w:type="gramEnd"/>
      <w:r w:rsidRPr="00E33036">
        <w:rPr>
          <w:rFonts w:ascii="Times New Roman" w:hAnsi="Times New Roman" w:cs="Times New Roman"/>
        </w:rPr>
        <w:t xml:space="preserve">ус. </w:t>
      </w:r>
    </w:p>
    <w:p w:rsidR="00530B70" w:rsidRPr="00E33036" w:rsidRDefault="00530B70" w:rsidP="0092743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proofErr w:type="spellStart"/>
      <w:r w:rsidRPr="00E33036">
        <w:rPr>
          <w:rFonts w:ascii="Times New Roman" w:hAnsi="Times New Roman" w:cs="Times New Roman"/>
        </w:rPr>
        <w:t>Янчич</w:t>
      </w:r>
      <w:proofErr w:type="spellEnd"/>
      <w:r w:rsidRPr="00E33036">
        <w:rPr>
          <w:rFonts w:ascii="Times New Roman" w:hAnsi="Times New Roman" w:cs="Times New Roman"/>
        </w:rPr>
        <w:t xml:space="preserve"> В.В., </w:t>
      </w:r>
      <w:proofErr w:type="spellStart"/>
      <w:r w:rsidRPr="00E33036">
        <w:rPr>
          <w:rFonts w:ascii="Times New Roman" w:hAnsi="Times New Roman" w:cs="Times New Roman"/>
        </w:rPr>
        <w:t>Панич</w:t>
      </w:r>
      <w:proofErr w:type="spellEnd"/>
      <w:r w:rsidRPr="00E33036">
        <w:rPr>
          <w:rFonts w:ascii="Times New Roman" w:hAnsi="Times New Roman" w:cs="Times New Roman"/>
        </w:rPr>
        <w:t xml:space="preserve"> А.Е., </w:t>
      </w:r>
      <w:proofErr w:type="spellStart"/>
      <w:r w:rsidRPr="00E33036">
        <w:rPr>
          <w:rFonts w:ascii="Times New Roman" w:hAnsi="Times New Roman" w:cs="Times New Roman"/>
        </w:rPr>
        <w:t>Янчич</w:t>
      </w:r>
      <w:proofErr w:type="spellEnd"/>
      <w:r w:rsidRPr="00E33036">
        <w:rPr>
          <w:rFonts w:ascii="Times New Roman" w:hAnsi="Times New Roman" w:cs="Times New Roman"/>
        </w:rPr>
        <w:t xml:space="preserve"> Вл.В., Перспективы применения интегрированных многофункциональных преобразователей в пьезоэлектрических датчиках механических величин [Электронный ресурс]  // «Инженерный вестник Дона», 2010, №3. – Режим доступа: </w:t>
      </w:r>
      <w:hyperlink r:id="rId10" w:history="1">
        <w:r w:rsidR="00927432" w:rsidRPr="00E33036">
          <w:rPr>
            <w:rStyle w:val="a7"/>
            <w:rFonts w:ascii="Times New Roman" w:hAnsi="Times New Roman" w:cs="Times New Roman"/>
            <w:lang w:val="en-US"/>
          </w:rPr>
          <w:t>http</w:t>
        </w:r>
        <w:r w:rsidR="00927432" w:rsidRPr="00E33036">
          <w:rPr>
            <w:rStyle w:val="a7"/>
            <w:rFonts w:ascii="Times New Roman" w:hAnsi="Times New Roman" w:cs="Times New Roman"/>
          </w:rPr>
          <w:t>://</w:t>
        </w:r>
        <w:r w:rsidR="00927432" w:rsidRPr="00E33036">
          <w:rPr>
            <w:rStyle w:val="a7"/>
            <w:rFonts w:ascii="Times New Roman" w:hAnsi="Times New Roman" w:cs="Times New Roman"/>
            <w:lang w:val="en-US"/>
          </w:rPr>
          <w:t>www</w:t>
        </w:r>
        <w:r w:rsidR="00927432" w:rsidRPr="00E33036">
          <w:rPr>
            <w:rStyle w:val="a7"/>
            <w:rFonts w:ascii="Times New Roman" w:hAnsi="Times New Roman" w:cs="Times New Roman"/>
          </w:rPr>
          <w:t>.</w:t>
        </w:r>
        <w:proofErr w:type="spellStart"/>
        <w:r w:rsidR="00927432" w:rsidRPr="00E33036">
          <w:rPr>
            <w:rStyle w:val="a7"/>
            <w:rFonts w:ascii="Times New Roman" w:hAnsi="Times New Roman" w:cs="Times New Roman"/>
            <w:lang w:val="en-US"/>
          </w:rPr>
          <w:t>ivdon</w:t>
        </w:r>
        <w:proofErr w:type="spellEnd"/>
        <w:r w:rsidR="00927432" w:rsidRPr="00E33036">
          <w:rPr>
            <w:rStyle w:val="a7"/>
            <w:rFonts w:ascii="Times New Roman" w:hAnsi="Times New Roman" w:cs="Times New Roman"/>
          </w:rPr>
          <w:t>.</w:t>
        </w:r>
        <w:proofErr w:type="spellStart"/>
        <w:r w:rsidR="00927432" w:rsidRPr="00E3303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927432" w:rsidRPr="00E33036">
          <w:rPr>
            <w:rStyle w:val="a7"/>
            <w:rFonts w:ascii="Times New Roman" w:hAnsi="Times New Roman" w:cs="Times New Roman"/>
          </w:rPr>
          <w:t>/</w:t>
        </w:r>
        <w:r w:rsidR="00927432" w:rsidRPr="00E33036">
          <w:rPr>
            <w:rStyle w:val="a7"/>
            <w:rFonts w:ascii="Times New Roman" w:hAnsi="Times New Roman" w:cs="Times New Roman"/>
            <w:lang w:val="en-US"/>
          </w:rPr>
          <w:t>magazine</w:t>
        </w:r>
        <w:r w:rsidR="00927432" w:rsidRPr="00E33036">
          <w:rPr>
            <w:rStyle w:val="a7"/>
            <w:rFonts w:ascii="Times New Roman" w:hAnsi="Times New Roman" w:cs="Times New Roman"/>
          </w:rPr>
          <w:t>/</w:t>
        </w:r>
        <w:r w:rsidR="00927432" w:rsidRPr="00E33036">
          <w:rPr>
            <w:rStyle w:val="a7"/>
            <w:rFonts w:ascii="Times New Roman" w:hAnsi="Times New Roman" w:cs="Times New Roman"/>
            <w:lang w:val="en-US"/>
          </w:rPr>
          <w:t>archive</w:t>
        </w:r>
        <w:r w:rsidR="00927432" w:rsidRPr="00E33036">
          <w:rPr>
            <w:rStyle w:val="a7"/>
            <w:rFonts w:ascii="Times New Roman" w:hAnsi="Times New Roman" w:cs="Times New Roman"/>
          </w:rPr>
          <w:t>/</w:t>
        </w:r>
        <w:r w:rsidR="00927432" w:rsidRPr="00E33036">
          <w:rPr>
            <w:rStyle w:val="a7"/>
            <w:rFonts w:ascii="Times New Roman" w:hAnsi="Times New Roman" w:cs="Times New Roman"/>
            <w:lang w:val="en-US"/>
          </w:rPr>
          <w:t>n</w:t>
        </w:r>
        <w:r w:rsidR="00927432" w:rsidRPr="00E33036">
          <w:rPr>
            <w:rStyle w:val="a7"/>
            <w:rFonts w:ascii="Times New Roman" w:hAnsi="Times New Roman" w:cs="Times New Roman"/>
          </w:rPr>
          <w:t>3</w:t>
        </w:r>
        <w:r w:rsidR="00927432" w:rsidRPr="00E33036">
          <w:rPr>
            <w:rStyle w:val="a7"/>
            <w:rFonts w:ascii="Times New Roman" w:hAnsi="Times New Roman" w:cs="Times New Roman"/>
            <w:lang w:val="en-US"/>
          </w:rPr>
          <w:t>y</w:t>
        </w:r>
        <w:r w:rsidR="00927432" w:rsidRPr="00E33036">
          <w:rPr>
            <w:rStyle w:val="a7"/>
            <w:rFonts w:ascii="Times New Roman" w:hAnsi="Times New Roman" w:cs="Times New Roman"/>
          </w:rPr>
          <w:t>2010/209</w:t>
        </w:r>
      </w:hyperlink>
      <w:r w:rsidRPr="00E33036">
        <w:rPr>
          <w:rFonts w:ascii="Times New Roman" w:hAnsi="Times New Roman" w:cs="Times New Roman"/>
        </w:rPr>
        <w:t xml:space="preserve">(доступ свободный) – </w:t>
      </w:r>
      <w:proofErr w:type="spellStart"/>
      <w:r w:rsidRPr="00E33036">
        <w:rPr>
          <w:rFonts w:ascii="Times New Roman" w:hAnsi="Times New Roman" w:cs="Times New Roman"/>
        </w:rPr>
        <w:t>Загл</w:t>
      </w:r>
      <w:proofErr w:type="spellEnd"/>
      <w:r w:rsidRPr="00E33036">
        <w:rPr>
          <w:rFonts w:ascii="Times New Roman" w:hAnsi="Times New Roman" w:cs="Times New Roman"/>
        </w:rPr>
        <w:t xml:space="preserve">. с </w:t>
      </w:r>
      <w:r w:rsidRPr="00E33036">
        <w:rPr>
          <w:rFonts w:ascii="Times New Roman" w:hAnsi="Times New Roman" w:cs="Times New Roman"/>
        </w:rPr>
        <w:lastRenderedPageBreak/>
        <w:t>экрана. – Яз</w:t>
      </w:r>
      <w:proofErr w:type="gramStart"/>
      <w:r w:rsidRPr="00E33036">
        <w:rPr>
          <w:rFonts w:ascii="Times New Roman" w:hAnsi="Times New Roman" w:cs="Times New Roman"/>
        </w:rPr>
        <w:t>.</w:t>
      </w:r>
      <w:proofErr w:type="gramEnd"/>
      <w:r w:rsidRPr="00E33036">
        <w:rPr>
          <w:rFonts w:ascii="Times New Roman" w:hAnsi="Times New Roman" w:cs="Times New Roman"/>
        </w:rPr>
        <w:t xml:space="preserve"> </w:t>
      </w:r>
      <w:proofErr w:type="gramStart"/>
      <w:r w:rsidRPr="00E33036">
        <w:rPr>
          <w:rFonts w:ascii="Times New Roman" w:hAnsi="Times New Roman" w:cs="Times New Roman"/>
        </w:rPr>
        <w:t>р</w:t>
      </w:r>
      <w:proofErr w:type="gramEnd"/>
      <w:r w:rsidRPr="00E33036">
        <w:rPr>
          <w:rFonts w:ascii="Times New Roman" w:hAnsi="Times New Roman" w:cs="Times New Roman"/>
        </w:rPr>
        <w:t xml:space="preserve">ус. 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E33036">
        <w:rPr>
          <w:rFonts w:ascii="Times New Roman" w:hAnsi="Times New Roman" w:cs="Times New Roman"/>
          <w:lang w:val="en-US"/>
        </w:rPr>
        <w:t>Vatulian</w:t>
      </w:r>
      <w:proofErr w:type="spellEnd"/>
      <w:r w:rsidRPr="00E33036">
        <w:rPr>
          <w:rFonts w:ascii="Times New Roman" w:hAnsi="Times New Roman" w:cs="Times New Roman"/>
          <w:lang w:val="en-US"/>
        </w:rPr>
        <w:t xml:space="preserve"> A.O., </w:t>
      </w:r>
      <w:proofErr w:type="spellStart"/>
      <w:r w:rsidRPr="00E33036">
        <w:rPr>
          <w:rFonts w:ascii="Times New Roman" w:hAnsi="Times New Roman" w:cs="Times New Roman"/>
          <w:lang w:val="en-US"/>
        </w:rPr>
        <w:t>Kublikov</w:t>
      </w:r>
      <w:proofErr w:type="spellEnd"/>
      <w:r w:rsidRPr="00E33036">
        <w:rPr>
          <w:rFonts w:ascii="Times New Roman" w:hAnsi="Times New Roman" w:cs="Times New Roman"/>
          <w:lang w:val="en-US"/>
        </w:rPr>
        <w:t xml:space="preserve"> V.L. Boundary element method in </w:t>
      </w:r>
      <w:proofErr w:type="spellStart"/>
      <w:r w:rsidRPr="00E33036">
        <w:rPr>
          <w:rFonts w:ascii="Times New Roman" w:hAnsi="Times New Roman" w:cs="Times New Roman"/>
          <w:lang w:val="en-US"/>
        </w:rPr>
        <w:t>electroelasticity</w:t>
      </w:r>
      <w:proofErr w:type="spellEnd"/>
      <w:r w:rsidRPr="00E33036">
        <w:rPr>
          <w:rFonts w:ascii="Times New Roman" w:hAnsi="Times New Roman" w:cs="Times New Roman"/>
          <w:lang w:val="en-US"/>
        </w:rPr>
        <w:t xml:space="preserve"> // Boundary Elem. </w:t>
      </w:r>
      <w:proofErr w:type="spellStart"/>
      <w:r w:rsidRPr="00E33036">
        <w:rPr>
          <w:rFonts w:ascii="Times New Roman" w:hAnsi="Times New Roman" w:cs="Times New Roman"/>
          <w:lang w:val="en-US"/>
        </w:rPr>
        <w:t>Commun</w:t>
      </w:r>
      <w:proofErr w:type="spellEnd"/>
      <w:r w:rsidRPr="00E33036">
        <w:rPr>
          <w:rFonts w:ascii="Times New Roman" w:hAnsi="Times New Roman" w:cs="Times New Roman"/>
          <w:lang w:val="en-US"/>
        </w:rPr>
        <w:t>. 1995. V.6.P.59-61.</w:t>
      </w:r>
    </w:p>
    <w:p w:rsidR="00EC716B" w:rsidRPr="00E33036" w:rsidRDefault="00CD3DC9" w:rsidP="00C532C2">
      <w:pPr>
        <w:pStyle w:val="ab"/>
        <w:numPr>
          <w:ilvl w:val="0"/>
          <w:numId w:val="5"/>
        </w:numPr>
        <w:tabs>
          <w:tab w:val="clear" w:pos="0"/>
        </w:tabs>
        <w:ind w:left="0" w:firstLine="0"/>
        <w:rPr>
          <w:rFonts w:ascii="Times New Roman" w:hAnsi="Times New Roman" w:cs="Times New Roman"/>
        </w:rPr>
      </w:pPr>
      <w:r w:rsidRPr="00E33036">
        <w:rPr>
          <w:rFonts w:ascii="Times New Roman" w:hAnsi="Times New Roman" w:cs="Times New Roman"/>
          <w:lang w:val="en-US"/>
        </w:rPr>
        <w:t xml:space="preserve">ATILA. Finite-element code for piezoelectric and </w:t>
      </w:r>
      <w:proofErr w:type="spellStart"/>
      <w:r w:rsidRPr="00E33036">
        <w:rPr>
          <w:rFonts w:ascii="Times New Roman" w:hAnsi="Times New Roman" w:cs="Times New Roman"/>
          <w:lang w:val="en-US"/>
        </w:rPr>
        <w:t>magnetostrictive</w:t>
      </w:r>
      <w:proofErr w:type="spellEnd"/>
      <w:r w:rsidRPr="00E33036">
        <w:rPr>
          <w:rFonts w:ascii="Times New Roman" w:hAnsi="Times New Roman" w:cs="Times New Roman"/>
          <w:lang w:val="en-US"/>
        </w:rPr>
        <w:t xml:space="preserve"> transducer and actuator modeling. </w:t>
      </w:r>
      <w:r w:rsidRPr="00E33036">
        <w:rPr>
          <w:rFonts w:ascii="Times New Roman" w:hAnsi="Times New Roman" w:cs="Times New Roman"/>
        </w:rPr>
        <w:t xml:space="preserve">V.5.1.1. </w:t>
      </w:r>
      <w:proofErr w:type="spellStart"/>
      <w:r w:rsidRPr="00E33036">
        <w:rPr>
          <w:rFonts w:ascii="Times New Roman" w:hAnsi="Times New Roman" w:cs="Times New Roman"/>
        </w:rPr>
        <w:t>User’s</w:t>
      </w:r>
      <w:proofErr w:type="spellEnd"/>
      <w:r w:rsidRPr="00E33036">
        <w:rPr>
          <w:rFonts w:ascii="Times New Roman" w:hAnsi="Times New Roman" w:cs="Times New Roman"/>
        </w:rPr>
        <w:t xml:space="preserve"> </w:t>
      </w:r>
      <w:proofErr w:type="spellStart"/>
      <w:r w:rsidRPr="00E33036">
        <w:rPr>
          <w:rFonts w:ascii="Times New Roman" w:hAnsi="Times New Roman" w:cs="Times New Roman"/>
        </w:rPr>
        <w:t>Manual</w:t>
      </w:r>
      <w:proofErr w:type="spellEnd"/>
      <w:r w:rsidRPr="00E33036">
        <w:rPr>
          <w:rFonts w:ascii="Times New Roman" w:hAnsi="Times New Roman" w:cs="Times New Roman"/>
        </w:rPr>
        <w:t>./</w:t>
      </w:r>
      <w:proofErr w:type="spellStart"/>
      <w:r w:rsidRPr="00E33036">
        <w:rPr>
          <w:rFonts w:ascii="Times New Roman" w:hAnsi="Times New Roman" w:cs="Times New Roman"/>
        </w:rPr>
        <w:t>LilleCedex</w:t>
      </w:r>
      <w:proofErr w:type="spellEnd"/>
      <w:r w:rsidRPr="00E33036">
        <w:rPr>
          <w:rFonts w:ascii="Times New Roman" w:hAnsi="Times New Roman" w:cs="Times New Roman"/>
        </w:rPr>
        <w:t xml:space="preserve"> (</w:t>
      </w:r>
      <w:proofErr w:type="spellStart"/>
      <w:r w:rsidRPr="00E33036">
        <w:rPr>
          <w:rFonts w:ascii="Times New Roman" w:hAnsi="Times New Roman" w:cs="Times New Roman"/>
        </w:rPr>
        <w:t>France</w:t>
      </w:r>
      <w:proofErr w:type="spellEnd"/>
      <w:r w:rsidRPr="00E33036">
        <w:rPr>
          <w:rFonts w:ascii="Times New Roman" w:hAnsi="Times New Roman" w:cs="Times New Roman"/>
        </w:rPr>
        <w:t>): ISEN, 1997</w:t>
      </w:r>
    </w:p>
    <w:p w:rsidR="00CD3DC9" w:rsidRPr="00E33036" w:rsidRDefault="00CD3DC9" w:rsidP="00C532C2">
      <w:pPr>
        <w:pStyle w:val="ab"/>
        <w:ind w:firstLine="0"/>
        <w:rPr>
          <w:rFonts w:ascii="Times New Roman" w:hAnsi="Times New Roman" w:cs="Times New Roman"/>
        </w:rPr>
      </w:pPr>
    </w:p>
    <w:sectPr w:rsidR="00CD3DC9" w:rsidRPr="00E33036" w:rsidSect="00F001F1">
      <w:pgSz w:w="11906" w:h="16838"/>
      <w:pgMar w:top="1134" w:right="850" w:bottom="709" w:left="85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04F0"/>
    <w:rsid w:val="00022CAE"/>
    <w:rsid w:val="00064A87"/>
    <w:rsid w:val="000852A9"/>
    <w:rsid w:val="002C27A9"/>
    <w:rsid w:val="003D04F0"/>
    <w:rsid w:val="003F1047"/>
    <w:rsid w:val="003F4DD0"/>
    <w:rsid w:val="004A7971"/>
    <w:rsid w:val="004B5FC2"/>
    <w:rsid w:val="00530B70"/>
    <w:rsid w:val="00607A3B"/>
    <w:rsid w:val="00615634"/>
    <w:rsid w:val="00715174"/>
    <w:rsid w:val="007169FD"/>
    <w:rsid w:val="00754123"/>
    <w:rsid w:val="007C4990"/>
    <w:rsid w:val="007C60FD"/>
    <w:rsid w:val="007E527D"/>
    <w:rsid w:val="00835A01"/>
    <w:rsid w:val="00890F5A"/>
    <w:rsid w:val="009222C3"/>
    <w:rsid w:val="00927432"/>
    <w:rsid w:val="00972167"/>
    <w:rsid w:val="009B1131"/>
    <w:rsid w:val="00A321F4"/>
    <w:rsid w:val="00A96DAE"/>
    <w:rsid w:val="00B457EE"/>
    <w:rsid w:val="00C532C2"/>
    <w:rsid w:val="00CD3DC9"/>
    <w:rsid w:val="00D20E2B"/>
    <w:rsid w:val="00D415AE"/>
    <w:rsid w:val="00D9547C"/>
    <w:rsid w:val="00E33036"/>
    <w:rsid w:val="00E709D0"/>
    <w:rsid w:val="00EC716B"/>
    <w:rsid w:val="00F001F1"/>
    <w:rsid w:val="00F031E8"/>
    <w:rsid w:val="00F1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7"/>
    <w:pPr>
      <w:suppressAutoHyphens/>
      <w:spacing w:after="200" w:line="276" w:lineRule="auto"/>
    </w:pPr>
    <w:rPr>
      <w:rFonts w:ascii="Arial" w:eastAsia="Lucida Sans Unicode" w:hAnsi="Arial" w:cs="Mangal"/>
      <w:kern w:val="1"/>
      <w:sz w:val="22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530B7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064A87"/>
  </w:style>
  <w:style w:type="character" w:customStyle="1" w:styleId="2">
    <w:name w:val="Основной текст с отступом 2 Знак"/>
    <w:basedOn w:val="11"/>
    <w:rsid w:val="00064A8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1"/>
    <w:rsid w:val="00064A87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basedOn w:val="11"/>
    <w:rsid w:val="00064A87"/>
    <w:rPr>
      <w:color w:val="808080"/>
    </w:rPr>
  </w:style>
  <w:style w:type="character" w:customStyle="1" w:styleId="a4">
    <w:name w:val="Основной текст Знак"/>
    <w:basedOn w:val="11"/>
    <w:rsid w:val="00064A87"/>
  </w:style>
  <w:style w:type="character" w:customStyle="1" w:styleId="a5">
    <w:name w:val="Верхний колонтитул Знак"/>
    <w:basedOn w:val="11"/>
    <w:rsid w:val="00064A87"/>
  </w:style>
  <w:style w:type="character" w:customStyle="1" w:styleId="a6">
    <w:name w:val="Нижний колонтитул Знак"/>
    <w:basedOn w:val="11"/>
    <w:rsid w:val="00064A87"/>
  </w:style>
  <w:style w:type="character" w:styleId="a7">
    <w:name w:val="Hyperlink"/>
    <w:basedOn w:val="11"/>
    <w:rsid w:val="00064A87"/>
    <w:rPr>
      <w:color w:val="0000FF"/>
      <w:u w:val="single"/>
    </w:rPr>
  </w:style>
  <w:style w:type="character" w:customStyle="1" w:styleId="ListLabel1">
    <w:name w:val="ListLabel 1"/>
    <w:rsid w:val="00064A87"/>
    <w:rPr>
      <w:rFonts w:cs="Courier New"/>
    </w:rPr>
  </w:style>
  <w:style w:type="character" w:customStyle="1" w:styleId="ListLabel2">
    <w:name w:val="ListLabel 2"/>
    <w:rsid w:val="00064A87"/>
    <w:rPr>
      <w:rFonts w:cs="Times New Roman"/>
    </w:rPr>
  </w:style>
  <w:style w:type="paragraph" w:customStyle="1" w:styleId="a8">
    <w:name w:val="Заголовок"/>
    <w:basedOn w:val="a"/>
    <w:next w:val="a9"/>
    <w:rsid w:val="00064A87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064A87"/>
    <w:pPr>
      <w:spacing w:after="120"/>
    </w:pPr>
  </w:style>
  <w:style w:type="paragraph" w:styleId="aa">
    <w:name w:val="List"/>
    <w:basedOn w:val="a9"/>
    <w:rsid w:val="00064A87"/>
  </w:style>
  <w:style w:type="paragraph" w:customStyle="1" w:styleId="13">
    <w:name w:val="Название1"/>
    <w:basedOn w:val="a"/>
    <w:rsid w:val="00064A87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rsid w:val="00064A87"/>
    <w:pPr>
      <w:suppressLineNumbers/>
    </w:pPr>
  </w:style>
  <w:style w:type="paragraph" w:customStyle="1" w:styleId="15">
    <w:name w:val="Абзац списка1"/>
    <w:basedOn w:val="a"/>
    <w:rsid w:val="00064A87"/>
    <w:pPr>
      <w:ind w:left="720"/>
    </w:pPr>
  </w:style>
  <w:style w:type="paragraph" w:customStyle="1" w:styleId="21">
    <w:name w:val="Основной текст с отступом 21"/>
    <w:basedOn w:val="a"/>
    <w:rsid w:val="00064A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6">
    <w:name w:val="Текст выноски1"/>
    <w:basedOn w:val="a"/>
    <w:rsid w:val="00064A8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ИВД: Текст статьи"/>
    <w:rsid w:val="00064A87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" w:hAnsi="Arial" w:cs="Mangal"/>
      <w:color w:val="000000"/>
      <w:kern w:val="1"/>
      <w:sz w:val="28"/>
      <w:szCs w:val="24"/>
      <w:lang w:eastAsia="hi-IN" w:bidi="hi-IN"/>
    </w:rPr>
  </w:style>
  <w:style w:type="paragraph" w:customStyle="1" w:styleId="17">
    <w:name w:val="Обычный (веб)1"/>
    <w:basedOn w:val="a"/>
    <w:rsid w:val="00064A87"/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064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064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"/>
    <w:link w:val="18"/>
    <w:uiPriority w:val="99"/>
    <w:semiHidden/>
    <w:unhideWhenUsed/>
    <w:rsid w:val="00022CA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e"/>
    <w:uiPriority w:val="99"/>
    <w:semiHidden/>
    <w:rsid w:val="00022CA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30B7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Arial" w:eastAsia="Lucida Sans Unicode" w:hAnsi="Arial" w:cs="Mangal"/>
      <w:kern w:val="1"/>
      <w:sz w:val="22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530B7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2">
    <w:name w:val="Основной текст с отступом 2 Знак"/>
    <w:basedOn w:val="1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basedOn w:val="11"/>
    <w:rPr>
      <w:color w:val="808080"/>
    </w:rPr>
  </w:style>
  <w:style w:type="character" w:customStyle="1" w:styleId="a4">
    <w:name w:val="Основной текст Знак"/>
    <w:basedOn w:val="11"/>
  </w:style>
  <w:style w:type="character" w:customStyle="1" w:styleId="a5">
    <w:name w:val="Верхний колонтитул Знак"/>
    <w:basedOn w:val="11"/>
  </w:style>
  <w:style w:type="character" w:customStyle="1" w:styleId="a6">
    <w:name w:val="Нижний колонтитул Знак"/>
    <w:basedOn w:val="11"/>
  </w:style>
  <w:style w:type="character" w:styleId="a7">
    <w:name w:val="Hyperlink"/>
    <w:basedOn w:val="1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ИВД: Текст статьи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" w:hAnsi="Arial" w:cs="Mangal"/>
      <w:color w:val="000000"/>
      <w:kern w:val="1"/>
      <w:sz w:val="28"/>
      <w:szCs w:val="24"/>
      <w:lang w:eastAsia="hi-IN" w:bidi="hi-IN"/>
    </w:rPr>
  </w:style>
  <w:style w:type="paragraph" w:customStyle="1" w:styleId="17">
    <w:name w:val="Обычный (веб)1"/>
    <w:basedOn w:val="a"/>
    <w:rPr>
      <w:rFonts w:ascii="Times New Roman" w:hAnsi="Times New Roman"/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"/>
    <w:link w:val="18"/>
    <w:uiPriority w:val="99"/>
    <w:semiHidden/>
    <w:unhideWhenUsed/>
    <w:rsid w:val="00022CA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e"/>
    <w:uiPriority w:val="99"/>
    <w:semiHidden/>
    <w:rsid w:val="00022CA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30B7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vdon.ru/magazine/archive/n3y2010/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don.ru/magazine/archive/n1y2011/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Zim2</dc:creator>
  <cp:lastModifiedBy>Даня</cp:lastModifiedBy>
  <cp:revision>4</cp:revision>
  <cp:lastPrinted>1900-12-31T20:00:00Z</cp:lastPrinted>
  <dcterms:created xsi:type="dcterms:W3CDTF">2013-04-23T09:36:00Z</dcterms:created>
  <dcterms:modified xsi:type="dcterms:W3CDTF">2013-04-30T10:56:00Z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