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9A" w:rsidRPr="00D57A3B" w:rsidRDefault="00175F9A" w:rsidP="00902F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A3B">
        <w:rPr>
          <w:rFonts w:ascii="Times New Roman" w:hAnsi="Times New Roman" w:cs="Times New Roman"/>
          <w:b/>
          <w:sz w:val="28"/>
          <w:szCs w:val="28"/>
        </w:rPr>
        <w:t>Расчет</w:t>
      </w:r>
      <w:r w:rsidR="005118FC">
        <w:rPr>
          <w:rFonts w:ascii="Times New Roman" w:hAnsi="Times New Roman" w:cs="Times New Roman"/>
          <w:b/>
          <w:sz w:val="28"/>
          <w:szCs w:val="28"/>
        </w:rPr>
        <w:t>ы</w:t>
      </w:r>
      <w:r w:rsidRPr="00D57A3B">
        <w:rPr>
          <w:rFonts w:ascii="Times New Roman" w:hAnsi="Times New Roman" w:cs="Times New Roman"/>
          <w:b/>
          <w:sz w:val="28"/>
          <w:szCs w:val="28"/>
        </w:rPr>
        <w:t xml:space="preserve"> характеристик уровня системности в </w:t>
      </w:r>
      <w:r w:rsidR="005118FC">
        <w:rPr>
          <w:rFonts w:ascii="Times New Roman" w:hAnsi="Times New Roman" w:cs="Times New Roman"/>
          <w:b/>
          <w:sz w:val="28"/>
          <w:szCs w:val="28"/>
        </w:rPr>
        <w:t xml:space="preserve">транспортно-логистическом </w:t>
      </w:r>
      <w:r w:rsidRPr="00D57A3B">
        <w:rPr>
          <w:rFonts w:ascii="Times New Roman" w:hAnsi="Times New Roman" w:cs="Times New Roman"/>
          <w:b/>
          <w:sz w:val="28"/>
          <w:szCs w:val="28"/>
        </w:rPr>
        <w:t>кластере</w:t>
      </w:r>
    </w:p>
    <w:p w:rsidR="00902F77" w:rsidRPr="00902F77" w:rsidRDefault="00902F77" w:rsidP="00902F7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F77">
        <w:rPr>
          <w:rFonts w:ascii="Times New Roman" w:hAnsi="Times New Roman" w:cs="Times New Roman"/>
          <w:b/>
          <w:sz w:val="28"/>
          <w:szCs w:val="28"/>
        </w:rPr>
        <w:t>Е.И. Макаров, А.Н. Гамов</w:t>
      </w:r>
    </w:p>
    <w:p w:rsidR="00456C98" w:rsidRPr="00902F77" w:rsidRDefault="00456C98" w:rsidP="00902F7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F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F77" w:rsidRDefault="00902F77" w:rsidP="00B40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2CE6" w:rsidRPr="009D36EF" w:rsidRDefault="00592CE6" w:rsidP="00456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84B" w:rsidRDefault="00C67144" w:rsidP="00175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F">
        <w:rPr>
          <w:rFonts w:ascii="Times New Roman" w:hAnsi="Times New Roman" w:cs="Times New Roman"/>
          <w:sz w:val="28"/>
          <w:szCs w:val="28"/>
        </w:rPr>
        <w:t>С каждым годом у ученых и практиков возрастает интерес к транспортно-логистическим кластерам</w:t>
      </w:r>
      <w:r w:rsidR="009D36EF" w:rsidRPr="009D36EF">
        <w:rPr>
          <w:rFonts w:ascii="Times New Roman" w:hAnsi="Times New Roman" w:cs="Times New Roman"/>
          <w:sz w:val="28"/>
          <w:szCs w:val="28"/>
        </w:rPr>
        <w:t>, как международным товаропроводящим системам, от эффективности</w:t>
      </w:r>
      <w:r w:rsidR="009D36EF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9D36EF" w:rsidRPr="009D36EF">
        <w:rPr>
          <w:rFonts w:ascii="Times New Roman" w:hAnsi="Times New Roman" w:cs="Times New Roman"/>
          <w:sz w:val="28"/>
          <w:szCs w:val="28"/>
        </w:rPr>
        <w:t>которых зависит развитие международного сотрудничества.</w:t>
      </w:r>
      <w:r w:rsidR="009D36EF">
        <w:rPr>
          <w:rFonts w:ascii="Times New Roman" w:hAnsi="Times New Roman" w:cs="Times New Roman"/>
          <w:sz w:val="28"/>
          <w:szCs w:val="28"/>
        </w:rPr>
        <w:t xml:space="preserve"> В этом плане интересен европейский, и в частности словенский опыт создания транспортно-логистических кластеров </w:t>
      </w:r>
      <w:r w:rsidR="009D36EF" w:rsidRPr="009D36EF">
        <w:rPr>
          <w:rFonts w:ascii="Times New Roman" w:hAnsi="Times New Roman" w:cs="Times New Roman"/>
          <w:sz w:val="28"/>
          <w:szCs w:val="28"/>
        </w:rPr>
        <w:t>[</w:t>
      </w:r>
      <w:r w:rsidR="009D36EF">
        <w:rPr>
          <w:rFonts w:ascii="Times New Roman" w:hAnsi="Times New Roman" w:cs="Times New Roman"/>
          <w:sz w:val="28"/>
          <w:szCs w:val="28"/>
        </w:rPr>
        <w:t>1,2</w:t>
      </w:r>
      <w:r w:rsidR="009D36EF" w:rsidRPr="009D36EF">
        <w:rPr>
          <w:rFonts w:ascii="Times New Roman" w:hAnsi="Times New Roman" w:cs="Times New Roman"/>
          <w:sz w:val="28"/>
          <w:szCs w:val="28"/>
        </w:rPr>
        <w:t>]</w:t>
      </w:r>
      <w:r w:rsidR="009D36EF">
        <w:rPr>
          <w:rFonts w:ascii="Times New Roman" w:hAnsi="Times New Roman" w:cs="Times New Roman"/>
          <w:sz w:val="28"/>
          <w:szCs w:val="28"/>
        </w:rPr>
        <w:t>.</w:t>
      </w:r>
    </w:p>
    <w:p w:rsidR="009D36EF" w:rsidRPr="009D36EF" w:rsidRDefault="009D36EF" w:rsidP="00175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Российский опыт создания подобных кластеров на сегодняшний день не богат, и в отечественной литературе отражены некоторые аспекты создания региональных кластеров </w:t>
      </w:r>
      <w:r w:rsidRPr="009D36E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3,4,5,6,7,8</w:t>
      </w:r>
      <w:r w:rsidRPr="009D36E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F9A" w:rsidRDefault="00D930D4" w:rsidP="00175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F">
        <w:rPr>
          <w:rFonts w:ascii="Times New Roman" w:hAnsi="Times New Roman" w:cs="Times New Roman"/>
          <w:sz w:val="28"/>
          <w:szCs w:val="28"/>
        </w:rPr>
        <w:t>Модели</w:t>
      </w:r>
      <w:r w:rsidR="00FF59BD">
        <w:rPr>
          <w:rFonts w:ascii="Times New Roman" w:hAnsi="Times New Roman" w:cs="Times New Roman"/>
          <w:sz w:val="28"/>
          <w:szCs w:val="28"/>
        </w:rPr>
        <w:t xml:space="preserve"> транспортно-логистических кластеров</w:t>
      </w:r>
      <w:r w:rsidRPr="009D36EF">
        <w:rPr>
          <w:rFonts w:ascii="Times New Roman" w:hAnsi="Times New Roman" w:cs="Times New Roman"/>
          <w:sz w:val="28"/>
          <w:szCs w:val="28"/>
        </w:rPr>
        <w:t>,</w:t>
      </w:r>
      <w:r w:rsidR="00D408DB" w:rsidRPr="009D36EF">
        <w:rPr>
          <w:rFonts w:ascii="Times New Roman" w:hAnsi="Times New Roman" w:cs="Times New Roman"/>
          <w:sz w:val="28"/>
          <w:szCs w:val="28"/>
        </w:rPr>
        <w:t>полученные нами ранее</w:t>
      </w:r>
      <w:r w:rsidRPr="009D36EF">
        <w:rPr>
          <w:rFonts w:ascii="Times New Roman" w:hAnsi="Times New Roman" w:cs="Times New Roman"/>
          <w:sz w:val="28"/>
          <w:szCs w:val="28"/>
        </w:rPr>
        <w:t>,</w:t>
      </w:r>
      <w:r w:rsidR="00175F9A" w:rsidRPr="009D36EF">
        <w:rPr>
          <w:rFonts w:ascii="Times New Roman" w:hAnsi="Times New Roman" w:cs="Times New Roman"/>
          <w:sz w:val="28"/>
          <w:szCs w:val="28"/>
        </w:rPr>
        <w:t xml:space="preserve"> представлены выражениями для статической и динамической  модели</w:t>
      </w:r>
      <w:r w:rsidR="00FF59BD">
        <w:rPr>
          <w:rFonts w:ascii="Times New Roman" w:hAnsi="Times New Roman" w:cs="Times New Roman"/>
          <w:sz w:val="28"/>
          <w:szCs w:val="28"/>
        </w:rPr>
        <w:t>, в которых</w:t>
      </w:r>
      <w:r w:rsidR="00175F9A" w:rsidRPr="009D36EF">
        <w:rPr>
          <w:rFonts w:ascii="Times New Roman" w:hAnsi="Times New Roman" w:cs="Times New Roman"/>
          <w:sz w:val="28"/>
          <w:szCs w:val="28"/>
        </w:rPr>
        <w:t xml:space="preserve"> отражена целесообразность перехода от множества </w:t>
      </w:r>
      <w:r w:rsidR="00175F9A">
        <w:rPr>
          <w:rFonts w:ascii="Times New Roman" w:hAnsi="Times New Roman" w:cs="Times New Roman"/>
          <w:sz w:val="28"/>
          <w:szCs w:val="28"/>
        </w:rPr>
        <w:t xml:space="preserve">индивидуальных предприятий к кластерному объединению, устойчивость которого зависит от уровня системности </w:t>
      </w:r>
      <w:r w:rsidR="007E757D">
        <w:rPr>
          <w:rFonts w:ascii="Times New Roman" w:hAnsi="Times New Roman" w:cs="Times New Roman"/>
          <w:sz w:val="28"/>
          <w:szCs w:val="28"/>
        </w:rPr>
        <w:t>(</w:t>
      </w:r>
      <w:r w:rsidR="00175F9A" w:rsidRPr="007E757D">
        <w:rPr>
          <w:rFonts w:ascii="Times New Roman" w:hAnsi="Times New Roman" w:cs="Times New Roman"/>
          <w:sz w:val="28"/>
          <w:szCs w:val="28"/>
        </w:rPr>
        <w:t>от организации управлени</w:t>
      </w:r>
      <w:r w:rsidR="00AE7473" w:rsidRPr="007E757D">
        <w:rPr>
          <w:rFonts w:ascii="Times New Roman" w:hAnsi="Times New Roman" w:cs="Times New Roman"/>
          <w:sz w:val="28"/>
          <w:szCs w:val="28"/>
        </w:rPr>
        <w:t>я</w:t>
      </w:r>
      <w:r w:rsidR="007E757D" w:rsidRPr="007E757D">
        <w:rPr>
          <w:rFonts w:ascii="Times New Roman" w:hAnsi="Times New Roman" w:cs="Times New Roman"/>
          <w:sz w:val="28"/>
          <w:szCs w:val="28"/>
        </w:rPr>
        <w:t>)</w:t>
      </w:r>
      <w:r w:rsidR="00175F9A" w:rsidRPr="007E757D">
        <w:rPr>
          <w:rFonts w:ascii="Times New Roman" w:hAnsi="Times New Roman" w:cs="Times New Roman"/>
          <w:sz w:val="28"/>
          <w:szCs w:val="28"/>
        </w:rPr>
        <w:t xml:space="preserve">, где </w:t>
      </w:r>
      <w:r w:rsidR="00175F9A">
        <w:rPr>
          <w:rFonts w:ascii="Times New Roman" w:hAnsi="Times New Roman" w:cs="Times New Roman"/>
          <w:sz w:val="28"/>
          <w:szCs w:val="28"/>
        </w:rPr>
        <w:t xml:space="preserve">существенная роль отводится информационно-аналитическому центру, а также процессам специализации, обеспечивающим дальнейший рост устойчивости </w:t>
      </w:r>
      <w:r w:rsidR="005F6914">
        <w:rPr>
          <w:rFonts w:ascii="Times New Roman" w:hAnsi="Times New Roman" w:cs="Times New Roman"/>
          <w:sz w:val="28"/>
          <w:szCs w:val="28"/>
        </w:rPr>
        <w:t>транспортно-логистического  кластера (ТЛК)</w:t>
      </w:r>
      <w:r w:rsidR="00175F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F9A" w:rsidRPr="00212004" w:rsidRDefault="00175F9A" w:rsidP="00175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 своем примере ограничились </w:t>
      </w:r>
      <w:r w:rsidR="007E757D">
        <w:rPr>
          <w:rFonts w:ascii="Times New Roman" w:hAnsi="Times New Roman" w:cs="Times New Roman"/>
          <w:sz w:val="28"/>
          <w:szCs w:val="28"/>
        </w:rPr>
        <w:t>минимальным количеством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– пятью</w:t>
      </w:r>
      <w:r w:rsidR="007E75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отражающем основные процессы структуризации как выражение объективных интенсивных факторов, обеспечивающих устойчивое развитие системы. При этом возникает целесообразность адаптации модельных представлений к реальной ситуации, возникающей на региональном уровне, например, Воронежской области.  Возникает вопрос, </w:t>
      </w:r>
      <w:r w:rsidR="00AE74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какого числа предприятий, вошедших в кластер первого уровня </w:t>
      </w:r>
      <w:r w:rsidR="00AE7473">
        <w:rPr>
          <w:rFonts w:ascii="Times New Roman" w:hAnsi="Times New Roman" w:cs="Times New Roman"/>
          <w:sz w:val="28"/>
          <w:szCs w:val="28"/>
        </w:rPr>
        <w:t>иерархии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определяемого </w:t>
      </w:r>
      <w:r w:rsidR="005508F2">
        <w:rPr>
          <w:rFonts w:ascii="Times New Roman" w:hAnsi="Times New Roman" w:cs="Times New Roman"/>
          <w:sz w:val="28"/>
          <w:szCs w:val="28"/>
        </w:rPr>
        <w:t>информационно-аналитическим центром (ИАЦ)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08F2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становится недостаточно</w:t>
      </w:r>
      <w:r w:rsidR="005508F2">
        <w:rPr>
          <w:rFonts w:ascii="Times New Roman" w:hAnsi="Times New Roman" w:cs="Times New Roman"/>
          <w:sz w:val="28"/>
          <w:szCs w:val="28"/>
        </w:rPr>
        <w:t xml:space="preserve"> для обеспечения требуемой устойчивости кластера?</w:t>
      </w:r>
      <w:r>
        <w:rPr>
          <w:rFonts w:ascii="Times New Roman" w:hAnsi="Times New Roman" w:cs="Times New Roman"/>
          <w:sz w:val="28"/>
          <w:szCs w:val="28"/>
        </w:rPr>
        <w:t xml:space="preserve"> Наряду с ростом числа предприятий, когда экстенсивный фактор начнет исчерпывать свою эффективность, возникает необходимость в усилении интенсивного фактора, который связан с увеличением системности у рассматриваемого множества предприятий, особенно расположенных на информационном, территориальном, финансовом пересечении их </w:t>
      </w:r>
      <w:r w:rsidRPr="00212004">
        <w:rPr>
          <w:rFonts w:ascii="Times New Roman" w:hAnsi="Times New Roman" w:cs="Times New Roman"/>
          <w:sz w:val="28"/>
          <w:szCs w:val="28"/>
        </w:rPr>
        <w:t>производственных интересов.</w:t>
      </w:r>
    </w:p>
    <w:p w:rsidR="00175F9A" w:rsidRDefault="00175F9A" w:rsidP="00175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04">
        <w:rPr>
          <w:rFonts w:ascii="Times New Roman" w:hAnsi="Times New Roman" w:cs="Times New Roman"/>
          <w:sz w:val="28"/>
          <w:szCs w:val="28"/>
        </w:rPr>
        <w:t>Проведем расчеты связанные выявлением закономерностей между устойчивостью, системностью и числом предприятий – участников объединения, кластеризации используя</w:t>
      </w:r>
      <w:r w:rsidRPr="00534625">
        <w:rPr>
          <w:rFonts w:ascii="Times New Roman" w:hAnsi="Times New Roman" w:cs="Times New Roman"/>
          <w:sz w:val="28"/>
          <w:szCs w:val="28"/>
        </w:rPr>
        <w:t xml:space="preserve"> за основу выражение для динамической модели</w:t>
      </w:r>
      <w:r w:rsidR="00534625" w:rsidRPr="00534625">
        <w:rPr>
          <w:rFonts w:ascii="Times New Roman" w:hAnsi="Times New Roman" w:cs="Times New Roman"/>
          <w:sz w:val="28"/>
          <w:szCs w:val="28"/>
        </w:rPr>
        <w:t>:</w:t>
      </w:r>
    </w:p>
    <w:p w:rsidR="005C265F" w:rsidRPr="005B30E4" w:rsidRDefault="005C265F" w:rsidP="005C265F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In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=φ</m:t>
        </m:r>
      </m:oMath>
      <w:r w:rsidRPr="005B30E4">
        <w:rPr>
          <w:rFonts w:ascii="Times New Roman" w:eastAsiaTheme="minorEastAsia" w:hAnsi="Times New Roman" w:cs="Times New Roman"/>
          <w:sz w:val="28"/>
          <w:szCs w:val="28"/>
        </w:rPr>
        <w:t xml:space="preserve"> ,                                                                (1)</w:t>
      </w:r>
    </w:p>
    <w:p w:rsidR="005C265F" w:rsidRDefault="005C265F" w:rsidP="005C265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B30E4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 w:rsidRPr="005B30E4">
        <w:rPr>
          <w:rFonts w:ascii="Times New Roman" w:eastAsiaTheme="minorEastAsia" w:hAnsi="Times New Roman" w:cs="Times New Roman"/>
          <w:sz w:val="28"/>
          <w:szCs w:val="28"/>
        </w:rPr>
        <w:t>– коэффициент соответствия между левой и правой частями выражения</w:t>
      </w:r>
      <w:r w:rsidR="00FF59BD" w:rsidRPr="000E63B1">
        <w:rPr>
          <w:rFonts w:ascii="Times New Roman" w:hAnsi="Times New Roman" w:cs="Times New Roman"/>
          <w:sz w:val="28"/>
          <w:szCs w:val="28"/>
        </w:rPr>
        <w:t>[</w:t>
      </w:r>
      <w:r w:rsidR="00FF59BD" w:rsidRPr="00FF59BD">
        <w:rPr>
          <w:rFonts w:ascii="Times New Roman" w:hAnsi="Times New Roman" w:cs="Times New Roman"/>
          <w:sz w:val="28"/>
          <w:szCs w:val="28"/>
        </w:rPr>
        <w:t>9</w:t>
      </w:r>
      <w:r w:rsidR="00FF59BD" w:rsidRPr="000E63B1">
        <w:rPr>
          <w:rFonts w:ascii="Times New Roman" w:hAnsi="Times New Roman" w:cs="Times New Roman"/>
          <w:sz w:val="28"/>
          <w:szCs w:val="28"/>
        </w:rPr>
        <w:t>]</w:t>
      </w:r>
      <w:r w:rsidRPr="005B30E4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5B30E4">
        <w:rPr>
          <w:rFonts w:ascii="Times New Roman" w:hAnsi="Times New Roman" w:cs="Times New Roman"/>
          <w:i/>
          <w:sz w:val="28"/>
          <w:szCs w:val="28"/>
        </w:rPr>
        <w:t>С-</w:t>
      </w:r>
      <w:r w:rsidRPr="005B30E4">
        <w:rPr>
          <w:rFonts w:ascii="Times New Roman" w:hAnsi="Times New Roman" w:cs="Times New Roman"/>
          <w:sz w:val="28"/>
          <w:szCs w:val="28"/>
        </w:rPr>
        <w:t xml:space="preserve"> величина внешнего грузопотока,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5B30E4">
        <w:rPr>
          <w:rFonts w:ascii="Times New Roman" w:hAnsi="Times New Roman" w:cs="Times New Roman"/>
          <w:sz w:val="28"/>
          <w:szCs w:val="28"/>
        </w:rPr>
        <w:t xml:space="preserve"> суммарная мощность предприятий</w:t>
      </w:r>
      <w:r w:rsidRPr="005B30E4">
        <w:rPr>
          <w:rFonts w:ascii="Times New Roman" w:eastAsiaTheme="minorEastAsia" w:hAnsi="Times New Roman" w:cs="Times New Roman"/>
          <w:sz w:val="28"/>
          <w:szCs w:val="28"/>
        </w:rPr>
        <w:t xml:space="preserve"> региона транспортно-логистического профиля, </w:t>
      </w:r>
      <m:oMath>
        <m:r>
          <w:rPr>
            <w:rFonts w:ascii="Cambria Math" w:hAnsi="Cambria Math" w:cs="Times New Roman"/>
            <w:sz w:val="28"/>
            <w:szCs w:val="28"/>
          </w:rPr>
          <m:t>φ</m:t>
        </m:r>
      </m:oMath>
      <w:r w:rsidRPr="005B30E4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5B30E4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Pr="005B30E4">
        <w:rPr>
          <w:rFonts w:ascii="Times New Roman" w:eastAsiaTheme="minorEastAsia" w:hAnsi="Times New Roman" w:cs="Times New Roman"/>
          <w:sz w:val="28"/>
          <w:szCs w:val="28"/>
        </w:rPr>
        <w:t>эмрджентности Хартли [</w:t>
      </w:r>
      <w:r w:rsidR="00FF59BD" w:rsidRPr="00FF59BD"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5B30E4">
        <w:rPr>
          <w:rFonts w:ascii="Times New Roman" w:eastAsiaTheme="minorEastAsia" w:hAnsi="Times New Roman" w:cs="Times New Roman"/>
          <w:sz w:val="28"/>
          <w:szCs w:val="28"/>
        </w:rPr>
        <w:t>], определяемый выражением:</w:t>
      </w:r>
    </w:p>
    <w:p w:rsidR="005C265F" w:rsidRPr="005B30E4" w:rsidRDefault="005C265F" w:rsidP="005C265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C265F" w:rsidRDefault="005C265F" w:rsidP="005C265F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φ=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W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sup>
                    </m:sSubSup>
                  </m:e>
                </m:nary>
              </m:e>
            </m:func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den>
        </m:f>
      </m:oMath>
      <w:r w:rsidRPr="005B30E4">
        <w:rPr>
          <w:rFonts w:ascii="Times New Roman" w:eastAsiaTheme="minorEastAsia" w:hAnsi="Times New Roman" w:cs="Times New Roman"/>
          <w:sz w:val="28"/>
          <w:szCs w:val="28"/>
        </w:rPr>
        <w:t xml:space="preserve"> ,                                                  (2)</w:t>
      </w:r>
    </w:p>
    <w:p w:rsidR="00175F9A" w:rsidRDefault="005C265F" w:rsidP="00FF59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4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W</m:t>
        </m:r>
      </m:oMath>
      <w:r w:rsidRPr="005B30E4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элементов в системе альтернативных будущих состояний системы;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5B30E4">
        <w:rPr>
          <w:rFonts w:ascii="Times New Roman" w:eastAsiaTheme="minorEastAsia" w:hAnsi="Times New Roman" w:cs="Times New Roman"/>
          <w:sz w:val="28"/>
          <w:szCs w:val="28"/>
        </w:rPr>
        <w:t xml:space="preserve"> – сложность подсистемы (количество элементов первого уровня иерархии в системе);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p>
        </m:sSubSup>
      </m:oMath>
      <w:r w:rsidRPr="005B30E4">
        <w:rPr>
          <w:rFonts w:ascii="Times New Roman" w:eastAsiaTheme="minorEastAsia" w:hAnsi="Times New Roman" w:cs="Times New Roman"/>
          <w:sz w:val="28"/>
          <w:szCs w:val="28"/>
        </w:rPr>
        <w:t xml:space="preserve"> –  количество сочетаний из</w:t>
      </w:r>
      <m:oMath>
        <m:r>
          <w:rPr>
            <w:rFonts w:ascii="Cambria Math" w:hAnsi="Cambria Math" w:cs="Times New Roman"/>
            <w:sz w:val="28"/>
            <w:szCs w:val="28"/>
          </w:rPr>
          <m:t>W</m:t>
        </m:r>
      </m:oMath>
      <w:r w:rsidRPr="005B30E4">
        <w:rPr>
          <w:rFonts w:ascii="Times New Roman" w:eastAsiaTheme="minorEastAsia" w:hAnsi="Times New Roman" w:cs="Times New Roman"/>
          <w:sz w:val="28"/>
          <w:szCs w:val="28"/>
        </w:rPr>
        <w:t>по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5B30E4">
        <w:rPr>
          <w:rFonts w:ascii="Times New Roman" w:eastAsiaTheme="minorEastAsia" w:hAnsi="Times New Roman" w:cs="Times New Roman"/>
          <w:sz w:val="28"/>
          <w:szCs w:val="28"/>
        </w:rPr>
        <w:t xml:space="preserve">., </w:t>
      </w:r>
      <m:oMath>
        <m:r>
          <w:rPr>
            <w:rFonts w:ascii="Cambria Math" w:hAnsi="Cambria Math" w:cs="Times New Roman"/>
            <w:sz w:val="28"/>
            <w:szCs w:val="28"/>
          </w:rPr>
          <m:t>φ</m:t>
        </m:r>
      </m:oMath>
      <w:r w:rsidRPr="005B30E4">
        <w:rPr>
          <w:rFonts w:ascii="Times New Roman" w:eastAsiaTheme="minorEastAsia" w:hAnsi="Times New Roman" w:cs="Times New Roman"/>
          <w:sz w:val="28"/>
          <w:szCs w:val="28"/>
        </w:rPr>
        <w:t xml:space="preserve"> – отражает уровень системности объекта и изменяется от 1 (системность отсутствует) до </w:t>
      </w:r>
      <m:oMath>
        <m:r>
          <w:rPr>
            <w:rFonts w:ascii="Cambria Math" w:hAnsi="Cambria Math" w:cs="Times New Roman"/>
            <w:sz w:val="28"/>
            <w:szCs w:val="28"/>
          </w:rPr>
          <m:t>φ=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den>
        </m:f>
      </m:oMath>
      <w:r w:rsidRPr="005B30E4">
        <w:rPr>
          <w:rFonts w:ascii="Times New Roman" w:eastAsiaTheme="minorEastAsia" w:hAnsi="Times New Roman" w:cs="Times New Roman"/>
          <w:sz w:val="28"/>
          <w:szCs w:val="28"/>
        </w:rPr>
        <w:t>(системность максимальна)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175F9A">
        <w:rPr>
          <w:rFonts w:ascii="Times New Roman" w:hAnsi="Times New Roman" w:cs="Times New Roman"/>
          <w:sz w:val="28"/>
          <w:szCs w:val="28"/>
        </w:rPr>
        <w:t>Полученные результаты сведем в таблицу 1.</w:t>
      </w:r>
    </w:p>
    <w:p w:rsidR="00FF59BD" w:rsidRDefault="00FF59BD" w:rsidP="00FF59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F9A" w:rsidRDefault="00175F9A" w:rsidP="0017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 – Первый уровень системности и устойчивость кластера в зависимости от числа участников</w:t>
      </w:r>
    </w:p>
    <w:tbl>
      <w:tblPr>
        <w:tblStyle w:val="ad"/>
        <w:tblW w:w="5000" w:type="pct"/>
        <w:tblLook w:val="04A0"/>
      </w:tblPr>
      <w:tblGrid>
        <w:gridCol w:w="2237"/>
        <w:gridCol w:w="917"/>
        <w:gridCol w:w="917"/>
        <w:gridCol w:w="917"/>
        <w:gridCol w:w="917"/>
        <w:gridCol w:w="917"/>
        <w:gridCol w:w="917"/>
        <w:gridCol w:w="917"/>
        <w:gridCol w:w="915"/>
      </w:tblGrid>
      <w:tr w:rsidR="00175F9A" w:rsidTr="00AE7473">
        <w:trPr>
          <w:trHeight w:val="1062"/>
        </w:trPr>
        <w:tc>
          <w:tcPr>
            <w:tcW w:w="1169" w:type="pct"/>
            <w:tcBorders>
              <w:tl2br w:val="single" w:sz="4" w:space="0" w:color="auto"/>
            </w:tcBorders>
          </w:tcPr>
          <w:p w:rsidR="00175F9A" w:rsidRDefault="00175F9A" w:rsidP="00AE7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Число  </w:t>
            </w:r>
          </w:p>
          <w:p w:rsidR="00175F9A" w:rsidRDefault="00175F9A" w:rsidP="00AE7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предприятий</w:t>
            </w:r>
          </w:p>
          <w:p w:rsidR="00175F9A" w:rsidRDefault="00175F9A" w:rsidP="00AE7473">
            <w:pPr>
              <w:rPr>
                <w:rFonts w:ascii="Times New Roman" w:hAnsi="Times New Roman" w:cs="Times New Roman"/>
              </w:rPr>
            </w:pPr>
          </w:p>
          <w:p w:rsidR="00175F9A" w:rsidRDefault="00175F9A" w:rsidP="00AE7473">
            <w:pPr>
              <w:rPr>
                <w:rFonts w:ascii="Times New Roman" w:hAnsi="Times New Roman" w:cs="Times New Roman"/>
              </w:rPr>
            </w:pPr>
          </w:p>
          <w:p w:rsidR="00175F9A" w:rsidRPr="003A62F4" w:rsidRDefault="00175F9A" w:rsidP="00AE7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479" w:type="pct"/>
            <w:vAlign w:val="center"/>
          </w:tcPr>
          <w:p w:rsidR="00175F9A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75F9A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A62F4">
              <w:rPr>
                <w:rFonts w:ascii="Times New Roman" w:hAnsi="Times New Roman" w:cs="Times New Roman"/>
              </w:rPr>
              <w:t>1</w:t>
            </w:r>
          </w:p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A6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A62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A6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A6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A62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Pr="00343AD7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Δ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C</m:t>
                </m:r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Pr="00343AD7" w:rsidRDefault="005A2F8F" w:rsidP="00AE74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Pr="00343AD7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In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Default="005A2F8F" w:rsidP="00AE7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W</m:t>
                </m:r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2,81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Pr="003A62F4" w:rsidRDefault="005A2F8F" w:rsidP="00AE7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W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Default="005A2F8F" w:rsidP="00AE7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W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m</m:t>
                            </m:r>
                          </m:sup>
                        </m:sSubSup>
                      </m:e>
                    </m:nary>
                  </m:e>
                </m:func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φ</m:t>
                </m:r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Default="005A2F8F" w:rsidP="00AE74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Pr="00343AD7" w:rsidRDefault="00175F9A" w:rsidP="00AE7473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3,66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3,97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</w:tr>
    </w:tbl>
    <w:p w:rsidR="00175F9A" w:rsidRDefault="00175F9A" w:rsidP="00175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D47" w:rsidRDefault="00403D47" w:rsidP="00175F9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5F9A" w:rsidRDefault="00175F9A" w:rsidP="00175F9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 таблицы 1</w:t>
      </w:r>
    </w:p>
    <w:tbl>
      <w:tblPr>
        <w:tblStyle w:val="ad"/>
        <w:tblW w:w="5000" w:type="pct"/>
        <w:tblLook w:val="04A0"/>
      </w:tblPr>
      <w:tblGrid>
        <w:gridCol w:w="2237"/>
        <w:gridCol w:w="917"/>
        <w:gridCol w:w="917"/>
        <w:gridCol w:w="917"/>
        <w:gridCol w:w="917"/>
        <w:gridCol w:w="917"/>
        <w:gridCol w:w="917"/>
        <w:gridCol w:w="917"/>
        <w:gridCol w:w="915"/>
      </w:tblGrid>
      <w:tr w:rsidR="00175F9A" w:rsidTr="00AE7473">
        <w:trPr>
          <w:trHeight w:val="1062"/>
        </w:trPr>
        <w:tc>
          <w:tcPr>
            <w:tcW w:w="1169" w:type="pct"/>
            <w:tcBorders>
              <w:tl2br w:val="single" w:sz="4" w:space="0" w:color="auto"/>
            </w:tcBorders>
          </w:tcPr>
          <w:p w:rsidR="00175F9A" w:rsidRDefault="00175F9A" w:rsidP="00AE7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Число  </w:t>
            </w:r>
          </w:p>
          <w:p w:rsidR="00175F9A" w:rsidRDefault="00175F9A" w:rsidP="00AE7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предприятий</w:t>
            </w:r>
          </w:p>
          <w:p w:rsidR="00175F9A" w:rsidRDefault="00175F9A" w:rsidP="00AE7473">
            <w:pPr>
              <w:rPr>
                <w:rFonts w:ascii="Times New Roman" w:hAnsi="Times New Roman" w:cs="Times New Roman"/>
              </w:rPr>
            </w:pPr>
          </w:p>
          <w:p w:rsidR="00175F9A" w:rsidRDefault="00175F9A" w:rsidP="00AE7473">
            <w:pPr>
              <w:rPr>
                <w:rFonts w:ascii="Times New Roman" w:hAnsi="Times New Roman" w:cs="Times New Roman"/>
              </w:rPr>
            </w:pPr>
          </w:p>
          <w:p w:rsidR="00175F9A" w:rsidRPr="003A62F4" w:rsidRDefault="00175F9A" w:rsidP="00AE7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479" w:type="pct"/>
            <w:vAlign w:val="center"/>
          </w:tcPr>
          <w:p w:rsidR="00175F9A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75F9A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Pr="00343AD7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Δ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C</m:t>
                </m:r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Pr="00343AD7" w:rsidRDefault="005A2F8F" w:rsidP="00AE74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Pr="00343AD7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In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Default="005A2F8F" w:rsidP="00AE7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W</m:t>
                </m:r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Pr="003A62F4" w:rsidRDefault="005A2F8F" w:rsidP="00AE7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W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32,00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Default="005A2F8F" w:rsidP="00AE7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W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m</m:t>
                            </m:r>
                          </m:sup>
                        </m:sSubSup>
                      </m:e>
                    </m:nary>
                  </m:e>
                </m:func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φ</m:t>
                </m:r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Default="005A2F8F" w:rsidP="00AE74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3,01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Pr="00343AD7" w:rsidRDefault="00175F9A" w:rsidP="00AE7473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5,12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5,48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</w:tr>
    </w:tbl>
    <w:p w:rsidR="00175F9A" w:rsidRDefault="00175F9A" w:rsidP="00175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F9A" w:rsidRDefault="00175F9A" w:rsidP="00175F9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таблицы 1</w:t>
      </w:r>
    </w:p>
    <w:tbl>
      <w:tblPr>
        <w:tblStyle w:val="ad"/>
        <w:tblW w:w="5000" w:type="pct"/>
        <w:tblLook w:val="04A0"/>
      </w:tblPr>
      <w:tblGrid>
        <w:gridCol w:w="2237"/>
        <w:gridCol w:w="917"/>
        <w:gridCol w:w="917"/>
        <w:gridCol w:w="917"/>
        <w:gridCol w:w="917"/>
        <w:gridCol w:w="917"/>
        <w:gridCol w:w="917"/>
        <w:gridCol w:w="917"/>
        <w:gridCol w:w="915"/>
      </w:tblGrid>
      <w:tr w:rsidR="00175F9A" w:rsidTr="00AE7473">
        <w:trPr>
          <w:trHeight w:val="1062"/>
        </w:trPr>
        <w:tc>
          <w:tcPr>
            <w:tcW w:w="1169" w:type="pct"/>
            <w:tcBorders>
              <w:tl2br w:val="single" w:sz="4" w:space="0" w:color="auto"/>
            </w:tcBorders>
          </w:tcPr>
          <w:p w:rsidR="00175F9A" w:rsidRDefault="00175F9A" w:rsidP="00AE7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Число  </w:t>
            </w:r>
          </w:p>
          <w:p w:rsidR="00175F9A" w:rsidRDefault="00175F9A" w:rsidP="00AE7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предприятий</w:t>
            </w:r>
          </w:p>
          <w:p w:rsidR="00175F9A" w:rsidRDefault="00175F9A" w:rsidP="00AE7473">
            <w:pPr>
              <w:rPr>
                <w:rFonts w:ascii="Times New Roman" w:hAnsi="Times New Roman" w:cs="Times New Roman"/>
              </w:rPr>
            </w:pPr>
          </w:p>
          <w:p w:rsidR="00175F9A" w:rsidRDefault="00175F9A" w:rsidP="00AE7473">
            <w:pPr>
              <w:rPr>
                <w:rFonts w:ascii="Times New Roman" w:hAnsi="Times New Roman" w:cs="Times New Roman"/>
              </w:rPr>
            </w:pPr>
          </w:p>
          <w:p w:rsidR="00175F9A" w:rsidRPr="003A62F4" w:rsidRDefault="00175F9A" w:rsidP="00AE7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479" w:type="pct"/>
            <w:vAlign w:val="center"/>
          </w:tcPr>
          <w:p w:rsidR="00175F9A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75F9A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Pr="00343AD7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Δ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C</m:t>
                </m:r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Pr="00343AD7" w:rsidRDefault="005A2F8F" w:rsidP="00AE74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Pr="00343AD7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In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Default="005A2F8F" w:rsidP="00AE7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W</m:t>
                </m:r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Pr="003A62F4" w:rsidRDefault="005A2F8F" w:rsidP="00AE7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W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48,00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Default="005A2F8F" w:rsidP="00AE7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W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m</m:t>
                            </m:r>
                          </m:sup>
                        </m:sSubSup>
                      </m:e>
                    </m:nary>
                  </m:e>
                </m:func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5,17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5,32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φ</m:t>
                </m:r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Default="005A2F8F" w:rsidP="00AE74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5,24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Pr="00343AD7" w:rsidRDefault="00175F9A" w:rsidP="00AE7473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5,64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5,86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5,86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5,86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6,37</w:t>
            </w:r>
          </w:p>
        </w:tc>
      </w:tr>
    </w:tbl>
    <w:p w:rsidR="00175F9A" w:rsidRDefault="00175F9A" w:rsidP="00175F9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таблицы 1</w:t>
      </w:r>
    </w:p>
    <w:tbl>
      <w:tblPr>
        <w:tblStyle w:val="ad"/>
        <w:tblW w:w="5000" w:type="pct"/>
        <w:tblLook w:val="04A0"/>
      </w:tblPr>
      <w:tblGrid>
        <w:gridCol w:w="2229"/>
        <w:gridCol w:w="908"/>
        <w:gridCol w:w="908"/>
        <w:gridCol w:w="908"/>
        <w:gridCol w:w="986"/>
        <w:gridCol w:w="908"/>
        <w:gridCol w:w="908"/>
        <w:gridCol w:w="909"/>
        <w:gridCol w:w="907"/>
      </w:tblGrid>
      <w:tr w:rsidR="00175F9A" w:rsidTr="00AE7473">
        <w:trPr>
          <w:trHeight w:val="1062"/>
        </w:trPr>
        <w:tc>
          <w:tcPr>
            <w:tcW w:w="1169" w:type="pct"/>
            <w:tcBorders>
              <w:tl2br w:val="single" w:sz="4" w:space="0" w:color="auto"/>
            </w:tcBorders>
          </w:tcPr>
          <w:p w:rsidR="00175F9A" w:rsidRDefault="00175F9A" w:rsidP="00AE7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Число  </w:t>
            </w:r>
          </w:p>
          <w:p w:rsidR="00175F9A" w:rsidRDefault="00175F9A" w:rsidP="00AE7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предприятий</w:t>
            </w:r>
          </w:p>
          <w:p w:rsidR="00175F9A" w:rsidRDefault="00175F9A" w:rsidP="00AE7473">
            <w:pPr>
              <w:rPr>
                <w:rFonts w:ascii="Times New Roman" w:hAnsi="Times New Roman" w:cs="Times New Roman"/>
              </w:rPr>
            </w:pPr>
          </w:p>
          <w:p w:rsidR="00175F9A" w:rsidRDefault="00175F9A" w:rsidP="00AE7473">
            <w:pPr>
              <w:rPr>
                <w:rFonts w:ascii="Times New Roman" w:hAnsi="Times New Roman" w:cs="Times New Roman"/>
              </w:rPr>
            </w:pPr>
          </w:p>
          <w:p w:rsidR="00175F9A" w:rsidRPr="003A62F4" w:rsidRDefault="00175F9A" w:rsidP="00AE7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479" w:type="pct"/>
            <w:vAlign w:val="center"/>
          </w:tcPr>
          <w:p w:rsidR="00175F9A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75F9A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Pr="00343AD7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Δ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C</m:t>
                </m:r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Pr="00343AD7" w:rsidRDefault="005A2F8F" w:rsidP="00AE74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Pr="00343AD7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In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Default="005A2F8F" w:rsidP="00AE7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W</m:t>
                </m:r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Pr="003A62F4" w:rsidRDefault="005A2F8F" w:rsidP="00AE7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W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64,00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Default="005A2F8F" w:rsidP="00AE7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W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m</m:t>
                            </m:r>
                          </m:sup>
                        </m:sSubSup>
                      </m:e>
                    </m:nary>
                  </m:e>
                </m:func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5,64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5,86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5,91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5,95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φ</m:t>
                </m:r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Default="005A2F8F" w:rsidP="00AE74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5,38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5,53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5,82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6,26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6,40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Pr="00343AD7" w:rsidRDefault="00175F9A" w:rsidP="00AE7473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6,37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6,37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6,37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6,676,67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6,67</w:t>
            </w:r>
          </w:p>
        </w:tc>
      </w:tr>
    </w:tbl>
    <w:p w:rsidR="00175F9A" w:rsidRDefault="00175F9A" w:rsidP="00175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F9A" w:rsidRDefault="00175F9A" w:rsidP="00175F9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таблицы 1</w:t>
      </w:r>
    </w:p>
    <w:tbl>
      <w:tblPr>
        <w:tblStyle w:val="ad"/>
        <w:tblW w:w="5000" w:type="pct"/>
        <w:tblLook w:val="04A0"/>
      </w:tblPr>
      <w:tblGrid>
        <w:gridCol w:w="2237"/>
        <w:gridCol w:w="917"/>
        <w:gridCol w:w="917"/>
        <w:gridCol w:w="917"/>
        <w:gridCol w:w="917"/>
        <w:gridCol w:w="917"/>
        <w:gridCol w:w="917"/>
        <w:gridCol w:w="917"/>
        <w:gridCol w:w="915"/>
      </w:tblGrid>
      <w:tr w:rsidR="00175F9A" w:rsidTr="00AE7473">
        <w:trPr>
          <w:trHeight w:val="1062"/>
        </w:trPr>
        <w:tc>
          <w:tcPr>
            <w:tcW w:w="1169" w:type="pct"/>
            <w:tcBorders>
              <w:tl2br w:val="single" w:sz="4" w:space="0" w:color="auto"/>
            </w:tcBorders>
          </w:tcPr>
          <w:p w:rsidR="00175F9A" w:rsidRDefault="00175F9A" w:rsidP="00AE7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Число  </w:t>
            </w:r>
          </w:p>
          <w:p w:rsidR="00175F9A" w:rsidRDefault="00175F9A" w:rsidP="00AE7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предприятий</w:t>
            </w:r>
          </w:p>
          <w:p w:rsidR="00175F9A" w:rsidRDefault="00175F9A" w:rsidP="00AE7473">
            <w:pPr>
              <w:rPr>
                <w:rFonts w:ascii="Times New Roman" w:hAnsi="Times New Roman" w:cs="Times New Roman"/>
              </w:rPr>
            </w:pPr>
          </w:p>
          <w:p w:rsidR="00175F9A" w:rsidRDefault="00175F9A" w:rsidP="00AE7473">
            <w:pPr>
              <w:rPr>
                <w:rFonts w:ascii="Times New Roman" w:hAnsi="Times New Roman" w:cs="Times New Roman"/>
              </w:rPr>
            </w:pPr>
          </w:p>
          <w:p w:rsidR="00175F9A" w:rsidRPr="003A62F4" w:rsidRDefault="00175F9A" w:rsidP="00AE7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479" w:type="pct"/>
            <w:vAlign w:val="center"/>
          </w:tcPr>
          <w:p w:rsidR="00175F9A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75F9A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Pr="00343AD7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Δ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C</m:t>
                </m:r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Pr="00343AD7" w:rsidRDefault="005A2F8F" w:rsidP="00AE74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1,189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1,187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Pr="00343AD7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In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Default="005A2F8F" w:rsidP="00AE7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W</m:t>
                </m:r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5,13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5,17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5,21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5,29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5,32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Pr="003A62F4" w:rsidRDefault="005A2F8F" w:rsidP="00AE7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W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Default="005A2F8F" w:rsidP="00AE74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W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m</m:t>
                            </m:r>
                          </m:sup>
                        </m:sSubSup>
                      </m:e>
                    </m:nary>
                  </m:e>
                </m:func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6,04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6,13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6,17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6,29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6,32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φ</m:t>
                </m:r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1,189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1,187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Default="005A2F8F" w:rsidP="00AE74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6,54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6,81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7,52</w:t>
            </w:r>
          </w:p>
        </w:tc>
      </w:tr>
      <w:tr w:rsidR="00175F9A" w:rsidTr="00AE7473">
        <w:tc>
          <w:tcPr>
            <w:tcW w:w="1169" w:type="pct"/>
            <w:vAlign w:val="center"/>
          </w:tcPr>
          <w:p w:rsidR="00175F9A" w:rsidRPr="00343AD7" w:rsidRDefault="00175F9A" w:rsidP="00AE7473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oMath>
            </m:oMathPara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479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6,99</w:t>
            </w:r>
          </w:p>
        </w:tc>
        <w:tc>
          <w:tcPr>
            <w:tcW w:w="478" w:type="pct"/>
            <w:vAlign w:val="center"/>
          </w:tcPr>
          <w:p w:rsidR="00175F9A" w:rsidRPr="003A62F4" w:rsidRDefault="00175F9A" w:rsidP="00AE7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6,98</w:t>
            </w:r>
          </w:p>
        </w:tc>
      </w:tr>
    </w:tbl>
    <w:p w:rsidR="00175F9A" w:rsidRDefault="00175F9A" w:rsidP="00175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рассмотренном диапазоне изменения числа исследуемых предприятий региона (от 1 до 40), объединенных транспортно-логистической задачей наблюдаются различные по интенсивности явления. Необходимо отметить, что с позиций системности можно вести речь при минимуме двух предприятий. При этом наблюдается максимальный уровень системности</w:t>
      </w:r>
      <w:r w:rsidR="007A747B">
        <w:rPr>
          <w:rFonts w:ascii="Times New Roman" w:hAnsi="Times New Roman" w:cs="Times New Roman"/>
          <w:sz w:val="28"/>
          <w:szCs w:val="28"/>
        </w:rPr>
        <w:t>, равный двум</w:t>
      </w:r>
      <w:r>
        <w:rPr>
          <w:rFonts w:ascii="Times New Roman" w:hAnsi="Times New Roman" w:cs="Times New Roman"/>
          <w:sz w:val="28"/>
          <w:szCs w:val="28"/>
        </w:rPr>
        <w:t>, способный теоретически обеспечить адекватную переработку внешнего грузопотока при 100 % – ом превышении нормативного или суммарного для двух предприятий объема грузоперевозок, один из которых выполняет функции координатора (</w:t>
      </w:r>
      <w:r w:rsidR="005C265F">
        <w:rPr>
          <w:rFonts w:ascii="Times New Roman" w:hAnsi="Times New Roman" w:cs="Times New Roman"/>
          <w:sz w:val="28"/>
          <w:szCs w:val="28"/>
        </w:rPr>
        <w:t xml:space="preserve">информационно-аналитического центра </w:t>
      </w:r>
      <w:r w:rsidR="008025F4">
        <w:rPr>
          <w:rFonts w:ascii="Times New Roman" w:hAnsi="Times New Roman" w:cs="Times New Roman"/>
          <w:sz w:val="28"/>
          <w:szCs w:val="28"/>
        </w:rPr>
        <w:t>-</w:t>
      </w:r>
      <w:r w:rsidR="005C265F">
        <w:rPr>
          <w:rFonts w:ascii="Times New Roman" w:hAnsi="Times New Roman" w:cs="Times New Roman"/>
          <w:sz w:val="28"/>
          <w:szCs w:val="28"/>
        </w:rPr>
        <w:t>ИАЦ)</w:t>
      </w:r>
      <w:r>
        <w:rPr>
          <w:rFonts w:ascii="Times New Roman" w:hAnsi="Times New Roman" w:cs="Times New Roman"/>
          <w:sz w:val="28"/>
          <w:szCs w:val="28"/>
        </w:rPr>
        <w:t xml:space="preserve">. Для трех предприятий первый уровень системности способен справиться с внештатной ситуацией, превышающей плановую </w:t>
      </w:r>
      <w:r w:rsidR="007A747B">
        <w:rPr>
          <w:rFonts w:ascii="Times New Roman" w:hAnsi="Times New Roman" w:cs="Times New Roman"/>
          <w:sz w:val="28"/>
          <w:szCs w:val="28"/>
        </w:rPr>
        <w:t>(расчетную)</w:t>
      </w:r>
      <w:r>
        <w:rPr>
          <w:rFonts w:ascii="Times New Roman" w:hAnsi="Times New Roman" w:cs="Times New Roman"/>
          <w:sz w:val="28"/>
          <w:szCs w:val="28"/>
        </w:rPr>
        <w:t xml:space="preserve"> только на 63 %, что почти в два раза меньше, чем в предыдущем случае. При увеличении численности предприятий до 8 уровень системности падает еще почти в два раза</w:t>
      </w:r>
      <w:r w:rsidR="00FD74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33 %. Однако дальнейший рост численности предприятий не приводит к столь существенному снижению уровня системности и соответствующей ему устойчивости кластера к колебаниям внешнего грузопотока. Более того, начиная с девяти предприятий, объединенных в кластер, вхождение каждого последующего приводит к снижению системности лишь на 1 %, а при численности выше пятнадцати предприятий возникают участки стабильной, неизменяемой системности, размеры которых последовательно растут. Так для интервалов численности предприятий</w:t>
      </w:r>
      <w:r w:rsidRPr="00950E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18 – 20, 21 – 23, 24 – 27, 28 – 32 и 33 – 40 существует неизменный уровень системности, каждый из которых отличается не 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чем на 1 %, находясь в пределах 23 – 19 %. Данная тенденция отчетливо представлена на рисунке </w:t>
      </w:r>
      <w:r w:rsidR="002B0F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Как видно в отличие от первого уровня системности (кривая 1) максимально теоретический уровень системности (кривая 2) имеет противоположную тенденцию развития. С увеличением числа предприятий в кластере происходит последовательный рост максимального уровня системности</w:t>
      </w:r>
      <w:r w:rsidR="008025F4" w:rsidRPr="008025F4">
        <w:rPr>
          <w:rFonts w:ascii="Times New Roman" w:hAnsi="Times New Roman" w:cs="Times New Roman"/>
          <w:sz w:val="28"/>
          <w:szCs w:val="28"/>
        </w:rPr>
        <w:t>[</w:t>
      </w:r>
      <w:r w:rsidR="00FF59BD">
        <w:rPr>
          <w:rFonts w:ascii="Times New Roman" w:hAnsi="Times New Roman" w:cs="Times New Roman"/>
          <w:sz w:val="28"/>
          <w:szCs w:val="28"/>
        </w:rPr>
        <w:t>11</w:t>
      </w:r>
      <w:r w:rsidR="008025F4" w:rsidRPr="008025F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F9A" w:rsidRDefault="00175F9A" w:rsidP="00175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F9A" w:rsidRPr="00950E2A" w:rsidRDefault="004B2675" w:rsidP="00175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86325" cy="2314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9A" w:rsidRDefault="00175F9A" w:rsidP="00175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Причем вид кривой 2 близкий к прямолинейной зависимости свидетельствует об устойчивой связи между числом предприятий и возможностью их оптимальной организации, обеспечивающей значительную эффективность как результат накапливающейся в процессе развития средней величины синергизма и эмерджентности. Однако, как было отмечено выше, максимальный уровень системности в принципе недостижим в силу де</w:t>
      </w:r>
      <w:r w:rsidR="00FD7476">
        <w:rPr>
          <w:rFonts w:ascii="Times New Roman" w:hAnsi="Times New Roman" w:cs="Times New Roman"/>
          <w:sz w:val="28"/>
          <w:szCs w:val="28"/>
        </w:rPr>
        <w:t>йствия различных правил запрета</w:t>
      </w:r>
      <w:r>
        <w:rPr>
          <w:rFonts w:ascii="Times New Roman" w:hAnsi="Times New Roman" w:cs="Times New Roman"/>
          <w:sz w:val="28"/>
          <w:szCs w:val="28"/>
        </w:rPr>
        <w:t xml:space="preserve">. Тем не менее, более высокий запас системности у объединений с большим числом структурных единиц свидетельствует о потенциальной возможности создания эффективной организации управления. </w:t>
      </w:r>
    </w:p>
    <w:p w:rsidR="00175F9A" w:rsidRPr="00BA2048" w:rsidRDefault="00175F9A" w:rsidP="00BA204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 кластеризации, а главное</w:t>
      </w:r>
      <w:r w:rsidR="003B28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зримо ощутимую пользу</w:t>
      </w:r>
      <w:r w:rsidR="003B28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почувствуют в первую очередь участники, обладающие взаимодополняющей функциональностью. То есть предприятия преимущественно складского характера проявят интерес к расширению и укреплению сотрудничества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предприятиями специализирующимися в транспортных перевозках, а последние в свою очередь будут заинтересованы в </w:t>
      </w:r>
      <w:r w:rsidR="005C265F">
        <w:rPr>
          <w:rFonts w:ascii="Times New Roman" w:hAnsi="Times New Roman" w:cs="Times New Roman"/>
          <w:sz w:val="28"/>
          <w:szCs w:val="28"/>
        </w:rPr>
        <w:t xml:space="preserve">терминалах, </w:t>
      </w:r>
      <w:r>
        <w:rPr>
          <w:rFonts w:ascii="Times New Roman" w:hAnsi="Times New Roman" w:cs="Times New Roman"/>
          <w:sz w:val="28"/>
          <w:szCs w:val="28"/>
        </w:rPr>
        <w:t xml:space="preserve">гибких </w:t>
      </w:r>
      <w:r w:rsidR="003B28B3">
        <w:rPr>
          <w:rFonts w:ascii="Times New Roman" w:hAnsi="Times New Roman" w:cs="Times New Roman"/>
          <w:sz w:val="28"/>
          <w:szCs w:val="28"/>
        </w:rPr>
        <w:t xml:space="preserve">экспедиторских, </w:t>
      </w:r>
      <w:r>
        <w:rPr>
          <w:rFonts w:ascii="Times New Roman" w:hAnsi="Times New Roman" w:cs="Times New Roman"/>
          <w:sz w:val="28"/>
          <w:szCs w:val="28"/>
        </w:rPr>
        <w:t xml:space="preserve">ремонтных организациях. Иными словами экстенсивный фактор, связанный с увеличением числа однотипных предприятий, обеспечивающих грузопоток от производителя к потребителю, со временем, по мере развития рыночных отношений, увеличения объема и ассортимента материальных потоков, вынужден будет уступить, в полном соответствии с законом единства и борьбы противоположностей, интенсивному фактору, который потребует гармонизации отношений между предприятиями. Начало процесса гармонизации вызовет необходимость координации работы предприятий. При этом координирующую роль призван выполнить информационно-аналитический центр, обеспечивающий на начальном этапе селекцию, фильтрацию внешней информации и доведение ее до предприятий в виде программы диспетчеризации. Таким образом, возникает первый уровень системности способный в основном за счет более продуктивной работы с внешним информационным потоком координировать работу предприятий ТЛК с внешним материальным потоком. Информационно-аналитический центр, принимая на себя функции генератора оптимальных решений по переработке материального потока предприятиями, в основном, позволяет оптимизировать тактику работы исходных предприятий, находящихся под его компетенцией. Можно говорить, что возникший первый уровень системности между предприятиями, вошедшими в состав кластера и организовавшими общий информационно-аналитический центр на первом этапе своей системной эволюции решает назревшие тактические задачи и </w:t>
      </w:r>
      <w:r w:rsidRPr="00BA2048">
        <w:rPr>
          <w:rFonts w:ascii="Times New Roman" w:hAnsi="Times New Roman" w:cs="Times New Roman"/>
          <w:sz w:val="28"/>
          <w:szCs w:val="28"/>
        </w:rPr>
        <w:t xml:space="preserve">обеспечивает статическую устойчивость кластера.     </w:t>
      </w:r>
    </w:p>
    <w:p w:rsidR="00175F9A" w:rsidRDefault="00175F9A" w:rsidP="00BA204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048">
        <w:rPr>
          <w:rFonts w:ascii="Times New Roman" w:hAnsi="Times New Roman" w:cs="Times New Roman"/>
          <w:sz w:val="28"/>
          <w:szCs w:val="28"/>
        </w:rPr>
        <w:t xml:space="preserve">Выявление запаса устойчивости кластера в зависимости от уровня организации или системности потребует вновь возвратиться к выражению динамической модели кластерного </w:t>
      </w:r>
      <w:r>
        <w:rPr>
          <w:rFonts w:ascii="Times New Roman" w:hAnsi="Times New Roman" w:cs="Times New Roman"/>
          <w:sz w:val="28"/>
          <w:szCs w:val="28"/>
        </w:rPr>
        <w:t>объединения в следующем виде</w:t>
      </w:r>
      <w:r w:rsidR="00BA2048">
        <w:rPr>
          <w:rFonts w:ascii="Times New Roman" w:hAnsi="Times New Roman" w:cs="Times New Roman"/>
          <w:sz w:val="28"/>
          <w:szCs w:val="28"/>
        </w:rPr>
        <w:t>:</w:t>
      </w:r>
    </w:p>
    <w:p w:rsidR="00175F9A" w:rsidRDefault="00175F9A" w:rsidP="00175F9A">
      <w:pPr>
        <w:spacing w:after="0" w:line="36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w:lastRenderedPageBreak/>
          <m:t>R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In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                                                          (</w:t>
      </w:r>
      <w:r w:rsidR="0090498C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175F9A" w:rsidRDefault="00175F9A" w:rsidP="00175F9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φ=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W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sup>
                    </m:sSubSup>
                  </m:e>
                </m:nary>
              </m:e>
            </m:func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den>
        </m:f>
      </m:oMath>
      <w:r w:rsidRPr="00653A05"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отношение величины внешнего грузопотока к суммарной емкости предприятий кластера</w:t>
      </w:r>
      <w:r w:rsidRPr="00653A05"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соответствия внешнего сигнала или грузопотока уровню системности.</w:t>
      </w:r>
    </w:p>
    <w:p w:rsidR="00534625" w:rsidRDefault="00175F9A" w:rsidP="00175F9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принять суммарную емкость предприятий за единицу, то есть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hAnsi="Cambria Math" w:cs="Times New Roman"/>
            <w:sz w:val="28"/>
            <w:szCs w:val="28"/>
          </w:rPr>
          <m:t>Δ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выраженное в процентах может характеризовать устойчивость системы или кластерного объединения к колебаниям внешнего сигнала или внешнего грузопотока. Величина коэффициента соответствия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согласно результатам анализа выражения (</w:t>
      </w:r>
      <w:r w:rsidR="0090498C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), будет характеризовать степень соответствия логарифма соотношения  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In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 величине системности </w:t>
      </w:r>
      <m:oMath>
        <m:r>
          <w:rPr>
            <w:rFonts w:ascii="Cambria Math" w:hAnsi="Cambria Math" w:cs="Times New Roman"/>
            <w:sz w:val="28"/>
            <w:szCs w:val="28"/>
          </w:rPr>
          <m:t>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Очевидно, что чем больше величина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тем меньше соответствие внешнего сигнала (грузопотока) уровню системности, выраженному величиной </w:t>
      </w:r>
      <m:oMath>
        <m:r>
          <w:rPr>
            <w:rFonts w:ascii="Cambria Math" w:hAnsi="Cambria Math" w:cs="Times New Roman"/>
            <w:sz w:val="28"/>
            <w:szCs w:val="28"/>
          </w:rPr>
          <m:t>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F365C9" w:rsidRPr="002B0F7B" w:rsidRDefault="002B0F7B" w:rsidP="00175F9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0F7B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175F9A" w:rsidRPr="002B0F7B">
        <w:rPr>
          <w:rFonts w:ascii="Times New Roman" w:eastAsiaTheme="minorEastAsia" w:hAnsi="Times New Roman" w:cs="Times New Roman"/>
          <w:sz w:val="28"/>
          <w:szCs w:val="28"/>
        </w:rPr>
        <w:t>остроим графические зависимости величин, способных характеризовать степень устойчивости ТЛК к колебаниям внешнего грузопотока, от количества предприятий входящих в состав кластера</w:t>
      </w:r>
      <w:r w:rsidR="00534625" w:rsidRPr="002B0F7B">
        <w:rPr>
          <w:rFonts w:ascii="Times New Roman" w:eastAsiaTheme="minorEastAsia" w:hAnsi="Times New Roman" w:cs="Times New Roman"/>
          <w:sz w:val="28"/>
          <w:szCs w:val="28"/>
        </w:rPr>
        <w:t xml:space="preserve"> (рис.2)</w:t>
      </w:r>
      <w:r w:rsidR="00175F9A" w:rsidRPr="002B0F7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175F9A" w:rsidRDefault="00175F9A" w:rsidP="00175F9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Вероятно, данные зависимости будут отражать теоретически возможные соответствия, что не всегда коррелирует с реальной действительностью. Однако мы еще раз отметим объективные тенденции, которые имеют место в процессах развития любых систем независимо от их происхождения, в том числе в полной мере относящиеся к социальным группам и системам, которые являются предметом исследования в настоящей работе. </w:t>
      </w:r>
    </w:p>
    <w:p w:rsidR="00175F9A" w:rsidRPr="00653A05" w:rsidRDefault="00175F9A" w:rsidP="00175F9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75F9A" w:rsidRDefault="004B2675" w:rsidP="00175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24475" cy="3095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9A" w:rsidRPr="00AD4236" w:rsidRDefault="00175F9A" w:rsidP="000D55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представленных на рисунке 2 зависимостей максимальная устойчивость наблюдается при минимальном количестве предприятий (кривая 1), объединенных первым уровнем системности в лице ИАЦ. Дальнейший рост числа предприятий сопровождается резким снижением устойчивости, которая начиная с четырех предприятий, приобретает устойчивую тенденцию к замедлению снижения величины устойчивости, </w:t>
      </w:r>
      <w:r w:rsidRPr="00FD670A">
        <w:rPr>
          <w:rFonts w:ascii="Times New Roman" w:hAnsi="Times New Roman" w:cs="Times New Roman"/>
          <w:sz w:val="28"/>
          <w:szCs w:val="28"/>
        </w:rPr>
        <w:t>а</w:t>
      </w:r>
      <w:r w:rsidR="006E7532" w:rsidRPr="00FD670A">
        <w:rPr>
          <w:rFonts w:ascii="Times New Roman" w:hAnsi="Times New Roman" w:cs="Times New Roman"/>
          <w:sz w:val="28"/>
          <w:szCs w:val="28"/>
        </w:rPr>
        <w:t xml:space="preserve"> при 10 и больше</w:t>
      </w:r>
      <w:r>
        <w:rPr>
          <w:rFonts w:ascii="Times New Roman" w:hAnsi="Times New Roman" w:cs="Times New Roman"/>
          <w:sz w:val="28"/>
          <w:szCs w:val="28"/>
        </w:rPr>
        <w:t xml:space="preserve">возникают участки стабильности с неизменным уровнем устойчивости. Кривая 2, описывающая изменение коэффициента соответствия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уровню системности, имеет вид симбатный (соответствующий) первой кривой, что вполне согласуется с реальной действительностью, когда для малого количества предприятий совершенно достаточно первого уровня системности или организации ИАЦ. Однако рост числа предприятий обслуживающий внешний грузовой поток, проходящий через регион с развитием рынка, требует для адекватного восприятия колебаний рынка более сложной системной организации, где не последнюю роль по объективным причинам играют процессы специализации.  </w:t>
      </w:r>
    </w:p>
    <w:p w:rsidR="00592CE6" w:rsidRPr="000B2CB2" w:rsidRDefault="00592CE6" w:rsidP="00E35A0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B2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0666B" w:rsidRPr="0040666B" w:rsidRDefault="0040666B" w:rsidP="000D55F4">
      <w:pPr>
        <w:pStyle w:val="a8"/>
        <w:widowControl w:val="0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0666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Groznik A. E-logistics: Slovenian Transport Logistics Cluster creation </w:t>
      </w:r>
      <w:r w:rsidR="000D55F4" w:rsidRPr="000D55F4">
        <w:rPr>
          <w:rFonts w:ascii="Times New Roman" w:hAnsi="Times New Roman" w:cs="Times New Roman"/>
          <w:sz w:val="28"/>
          <w:szCs w:val="28"/>
          <w:lang w:val="en-US"/>
        </w:rPr>
        <w:lastRenderedPageBreak/>
        <w:t>[</w:t>
      </w:r>
      <w:r w:rsidR="000D55F4" w:rsidRPr="004C1232">
        <w:rPr>
          <w:rFonts w:ascii="Times New Roman" w:hAnsi="Times New Roman" w:cs="Times New Roman"/>
          <w:sz w:val="28"/>
          <w:szCs w:val="28"/>
        </w:rPr>
        <w:t>Электронныйресурс</w:t>
      </w:r>
      <w:r w:rsidR="000D55F4" w:rsidRPr="000D55F4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="000D55F4" w:rsidRPr="004C1232">
        <w:rPr>
          <w:rFonts w:ascii="Times New Roman" w:eastAsiaTheme="minorEastAsia" w:hAnsi="Times New Roman" w:cs="Times New Roman"/>
          <w:sz w:val="28"/>
          <w:szCs w:val="28"/>
        </w:rPr>
        <w:t>Режимдоступа</w:t>
      </w:r>
      <w:r w:rsidR="000D55F4" w:rsidRPr="000D55F4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40666B" w:rsidRPr="001718D9" w:rsidRDefault="005A2F8F" w:rsidP="000D55F4">
      <w:pPr>
        <w:pStyle w:val="a8"/>
        <w:widowControl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0666B" w:rsidRPr="004C12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0666B" w:rsidRPr="001718D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40666B" w:rsidRPr="004C12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ieeexplore</w:t>
        </w:r>
        <w:r w:rsidR="0040666B" w:rsidRPr="001718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0666B" w:rsidRPr="004C12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ieee</w:t>
        </w:r>
        <w:r w:rsidR="0040666B" w:rsidRPr="001718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0666B" w:rsidRPr="004C12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40666B" w:rsidRPr="001718D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40666B" w:rsidRPr="004C12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xpl</w:t>
        </w:r>
        <w:r w:rsidR="0040666B" w:rsidRPr="001718D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40666B" w:rsidRPr="004C12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articleDetails</w:t>
        </w:r>
        <w:r w:rsidR="0040666B" w:rsidRPr="001718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0666B" w:rsidRPr="004C12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jsp</w:t>
        </w:r>
        <w:r w:rsidR="0040666B" w:rsidRPr="001718D9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40666B" w:rsidRPr="004C12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reload</w:t>
        </w:r>
        <w:r w:rsidR="0040666B" w:rsidRPr="001718D9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40666B" w:rsidRPr="004C12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true</w:t>
        </w:r>
        <w:r w:rsidR="0040666B" w:rsidRPr="001718D9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40666B" w:rsidRPr="004C12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arnumber</w:t>
        </w:r>
        <w:r w:rsidR="0040666B" w:rsidRPr="001718D9">
          <w:rPr>
            <w:rStyle w:val="a3"/>
            <w:rFonts w:ascii="Times New Roman" w:hAnsi="Times New Roman" w:cs="Times New Roman"/>
            <w:sz w:val="28"/>
            <w:szCs w:val="28"/>
          </w:rPr>
          <w:t>=1372383</w:t>
        </w:r>
      </w:hyperlink>
      <w:r w:rsidR="001718D9" w:rsidRPr="001718D9">
        <w:rPr>
          <w:rFonts w:ascii="Times New Roman" w:hAnsi="Times New Roman" w:cs="Times New Roman"/>
          <w:bCs/>
          <w:sz w:val="28"/>
          <w:szCs w:val="28"/>
        </w:rPr>
        <w:t>(доступ свободный)</w:t>
      </w:r>
      <w:r w:rsidR="001718D9">
        <w:rPr>
          <w:rFonts w:ascii="Times New Roman" w:hAnsi="Times New Roman" w:cs="Times New Roman"/>
          <w:bCs/>
          <w:sz w:val="28"/>
          <w:szCs w:val="28"/>
        </w:rPr>
        <w:t>.</w:t>
      </w:r>
    </w:p>
    <w:p w:rsidR="0040666B" w:rsidRPr="001718D9" w:rsidRDefault="005A2F8F" w:rsidP="000D55F4">
      <w:pPr>
        <w:pStyle w:val="a8"/>
        <w:widowControl w:val="0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tgtFrame="_self" w:tooltip="Author Profile Page" w:history="1">
        <w:r w:rsidR="0040666B" w:rsidRPr="000D55F4">
          <w:rPr>
            <w:rFonts w:ascii="Times New Roman" w:hAnsi="Times New Roman" w:cs="Times New Roman"/>
            <w:bCs/>
            <w:sz w:val="28"/>
            <w:szCs w:val="28"/>
            <w:lang w:val="en-US"/>
          </w:rPr>
          <w:t>Groznik</w:t>
        </w:r>
      </w:hyperlink>
      <w:r w:rsidR="0040666B" w:rsidRPr="000D55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A. </w:t>
      </w:r>
      <w:r w:rsidR="0040666B" w:rsidRPr="000D55F4">
        <w:rPr>
          <w:rFonts w:ascii="Times New Roman" w:hAnsi="Times New Roman" w:cs="Times New Roman"/>
          <w:sz w:val="28"/>
          <w:szCs w:val="28"/>
          <w:lang w:val="en-US"/>
        </w:rPr>
        <w:t xml:space="preserve">E-logistics: Slovenian transport logistics cluster creation/ </w:t>
      </w:r>
      <w:r w:rsidR="0040666B" w:rsidRPr="000D55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Journal WSEAS Transactions on Information Science and Applications, Volume 5, Issue 4, April 2008, P. 375-384 </w:t>
      </w:r>
      <w:r w:rsidR="000D55F4" w:rsidRPr="000D55F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0D55F4" w:rsidRPr="000D55F4">
        <w:rPr>
          <w:rFonts w:ascii="Times New Roman" w:hAnsi="Times New Roman" w:cs="Times New Roman"/>
          <w:sz w:val="28"/>
          <w:szCs w:val="28"/>
        </w:rPr>
        <w:t>Электронныйресурс</w:t>
      </w:r>
      <w:r w:rsidR="000D55F4" w:rsidRPr="000D55F4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="000D55F4" w:rsidRPr="000D55F4">
        <w:rPr>
          <w:rFonts w:ascii="Times New Roman" w:eastAsiaTheme="minorEastAsia" w:hAnsi="Times New Roman" w:cs="Times New Roman"/>
          <w:sz w:val="28"/>
          <w:szCs w:val="28"/>
        </w:rPr>
        <w:t>Режимдоступа</w:t>
      </w:r>
      <w:r w:rsidR="000D55F4" w:rsidRPr="000D55F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: </w:t>
      </w:r>
      <w:r w:rsidR="0040666B" w:rsidRPr="000D55F4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11" w:history="1">
        <w:r w:rsidR="0040666B" w:rsidRPr="000D55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http://dl.acm.org/citation.cfm?id=1481960</w:t>
        </w:r>
      </w:hyperlink>
      <w:r w:rsidR="001718D9" w:rsidRPr="001718D9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r w:rsidR="001718D9" w:rsidRPr="001718D9">
        <w:rPr>
          <w:rFonts w:ascii="Times New Roman" w:hAnsi="Times New Roman" w:cs="Times New Roman"/>
          <w:bCs/>
          <w:sz w:val="28"/>
          <w:szCs w:val="28"/>
        </w:rPr>
        <w:t>доступсвободный</w:t>
      </w:r>
      <w:r w:rsidR="001718D9" w:rsidRPr="001718D9">
        <w:rPr>
          <w:rFonts w:ascii="Times New Roman" w:hAnsi="Times New Roman" w:cs="Times New Roman"/>
          <w:bCs/>
          <w:sz w:val="28"/>
          <w:szCs w:val="28"/>
          <w:lang w:val="en-US"/>
        </w:rPr>
        <w:t>).</w:t>
      </w:r>
    </w:p>
    <w:p w:rsidR="0093284B" w:rsidRPr="000D55F4" w:rsidRDefault="0093284B" w:rsidP="000D55F4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55F4">
        <w:rPr>
          <w:rFonts w:ascii="Times New Roman" w:eastAsiaTheme="minorEastAsia" w:hAnsi="Times New Roman" w:cs="Times New Roman"/>
          <w:sz w:val="28"/>
          <w:szCs w:val="28"/>
        </w:rPr>
        <w:t>Воронин А.В. </w:t>
      </w:r>
      <w:hyperlink r:id="rId12" w:tgtFrame="_blank" w:history="1">
        <w:r w:rsidRPr="000D55F4">
          <w:rPr>
            <w:rFonts w:ascii="Times New Roman" w:eastAsiaTheme="minorEastAsia" w:hAnsi="Times New Roman" w:cs="Times New Roman"/>
            <w:sz w:val="28"/>
            <w:szCs w:val="28"/>
          </w:rPr>
          <w:t>Опыт формирования моделей, методов и алгоритмов комплексного планирования и управления материальными потоками в многоуровневых терр</w:t>
        </w:r>
        <w:bookmarkStart w:id="0" w:name="_GoBack"/>
        <w:bookmarkEnd w:id="0"/>
        <w:r w:rsidRPr="000D55F4">
          <w:rPr>
            <w:rFonts w:ascii="Times New Roman" w:eastAsiaTheme="minorEastAsia" w:hAnsi="Times New Roman" w:cs="Times New Roman"/>
            <w:sz w:val="28"/>
            <w:szCs w:val="28"/>
          </w:rPr>
          <w:t>иториально распределенных транспортно-производственных системах</w:t>
        </w:r>
      </w:hyperlink>
      <w:r w:rsidRPr="000D55F4">
        <w:rPr>
          <w:rFonts w:ascii="Times New Roman" w:eastAsiaTheme="minorEastAsia" w:hAnsi="Times New Roman" w:cs="Times New Roman"/>
          <w:sz w:val="28"/>
          <w:szCs w:val="28"/>
        </w:rPr>
        <w:t xml:space="preserve"> [Электронный ресурс] // «Инженерный вестник Дона», 2012, №2. – Режим доступа  </w:t>
      </w:r>
      <w:r w:rsidRPr="000D55F4">
        <w:rPr>
          <w:rStyle w:val="a3"/>
          <w:rFonts w:ascii="Times New Roman" w:eastAsia="Times New Roman" w:hAnsi="Times New Roman" w:cs="Times New Roman"/>
          <w:bCs/>
          <w:kern w:val="32"/>
          <w:sz w:val="28"/>
          <w:szCs w:val="28"/>
          <w:lang w:val="en-US"/>
        </w:rPr>
        <w:t> </w:t>
      </w:r>
      <w:hyperlink r:id="rId13" w:tgtFrame="_blank" w:history="1">
        <w:r w:rsidRPr="000D55F4">
          <w:rPr>
            <w:rStyle w:val="a3"/>
            <w:rFonts w:ascii="Times New Roman" w:eastAsia="Times New Roman" w:hAnsi="Times New Roman" w:cs="Times New Roman"/>
            <w:bCs/>
            <w:kern w:val="32"/>
            <w:sz w:val="28"/>
            <w:szCs w:val="28"/>
            <w:lang w:val="en-US"/>
          </w:rPr>
          <w:t>http</w:t>
        </w:r>
        <w:r w:rsidRPr="000D55F4">
          <w:rPr>
            <w:rStyle w:val="a3"/>
            <w:rFonts w:ascii="Times New Roman" w:eastAsia="Times New Roman" w:hAnsi="Times New Roman" w:cs="Times New Roman"/>
            <w:bCs/>
            <w:kern w:val="32"/>
            <w:sz w:val="28"/>
            <w:szCs w:val="28"/>
          </w:rPr>
          <w:t>://</w:t>
        </w:r>
        <w:r w:rsidRPr="000D55F4">
          <w:rPr>
            <w:rStyle w:val="a3"/>
            <w:rFonts w:ascii="Times New Roman" w:eastAsia="Times New Roman" w:hAnsi="Times New Roman" w:cs="Times New Roman"/>
            <w:bCs/>
            <w:kern w:val="32"/>
            <w:sz w:val="28"/>
            <w:szCs w:val="28"/>
            <w:lang w:val="en-US"/>
          </w:rPr>
          <w:t>www</w:t>
        </w:r>
        <w:r w:rsidRPr="000D55F4">
          <w:rPr>
            <w:rStyle w:val="a3"/>
            <w:rFonts w:ascii="Times New Roman" w:eastAsia="Times New Roman" w:hAnsi="Times New Roman" w:cs="Times New Roman"/>
            <w:bCs/>
            <w:kern w:val="32"/>
            <w:sz w:val="28"/>
            <w:szCs w:val="28"/>
          </w:rPr>
          <w:t>.</w:t>
        </w:r>
        <w:r w:rsidRPr="000D55F4">
          <w:rPr>
            <w:rStyle w:val="a3"/>
            <w:rFonts w:ascii="Times New Roman" w:eastAsia="Times New Roman" w:hAnsi="Times New Roman" w:cs="Times New Roman"/>
            <w:bCs/>
            <w:kern w:val="32"/>
            <w:sz w:val="28"/>
            <w:szCs w:val="28"/>
            <w:lang w:val="en-US"/>
          </w:rPr>
          <w:t>ivdon</w:t>
        </w:r>
        <w:r w:rsidRPr="000D55F4">
          <w:rPr>
            <w:rStyle w:val="a3"/>
            <w:rFonts w:ascii="Times New Roman" w:eastAsia="Times New Roman" w:hAnsi="Times New Roman" w:cs="Times New Roman"/>
            <w:bCs/>
            <w:kern w:val="32"/>
            <w:sz w:val="28"/>
            <w:szCs w:val="28"/>
          </w:rPr>
          <w:t>.</w:t>
        </w:r>
        <w:r w:rsidRPr="000D55F4">
          <w:rPr>
            <w:rStyle w:val="a3"/>
            <w:rFonts w:ascii="Times New Roman" w:eastAsia="Times New Roman" w:hAnsi="Times New Roman" w:cs="Times New Roman"/>
            <w:bCs/>
            <w:kern w:val="32"/>
            <w:sz w:val="28"/>
            <w:szCs w:val="28"/>
            <w:lang w:val="en-US"/>
          </w:rPr>
          <w:t>ru</w:t>
        </w:r>
        <w:r w:rsidRPr="000D55F4">
          <w:rPr>
            <w:rStyle w:val="a3"/>
            <w:rFonts w:ascii="Times New Roman" w:eastAsia="Times New Roman" w:hAnsi="Times New Roman" w:cs="Times New Roman"/>
            <w:bCs/>
            <w:kern w:val="32"/>
            <w:sz w:val="28"/>
            <w:szCs w:val="28"/>
          </w:rPr>
          <w:t>/</w:t>
        </w:r>
        <w:r w:rsidRPr="000D55F4">
          <w:rPr>
            <w:rStyle w:val="a3"/>
            <w:rFonts w:ascii="Times New Roman" w:eastAsia="Times New Roman" w:hAnsi="Times New Roman" w:cs="Times New Roman"/>
            <w:bCs/>
            <w:kern w:val="32"/>
            <w:sz w:val="28"/>
            <w:szCs w:val="28"/>
            <w:lang w:val="en-US"/>
          </w:rPr>
          <w:t>magazine</w:t>
        </w:r>
        <w:r w:rsidRPr="000D55F4">
          <w:rPr>
            <w:rStyle w:val="a3"/>
            <w:rFonts w:ascii="Times New Roman" w:eastAsia="Times New Roman" w:hAnsi="Times New Roman" w:cs="Times New Roman"/>
            <w:bCs/>
            <w:kern w:val="32"/>
            <w:sz w:val="28"/>
            <w:szCs w:val="28"/>
          </w:rPr>
          <w:t>/</w:t>
        </w:r>
        <w:r w:rsidRPr="000D55F4">
          <w:rPr>
            <w:rStyle w:val="a3"/>
            <w:rFonts w:ascii="Times New Roman" w:eastAsia="Times New Roman" w:hAnsi="Times New Roman" w:cs="Times New Roman"/>
            <w:bCs/>
            <w:kern w:val="32"/>
            <w:sz w:val="28"/>
            <w:szCs w:val="28"/>
            <w:lang w:val="en-US"/>
          </w:rPr>
          <w:t>latest</w:t>
        </w:r>
        <w:r w:rsidRPr="000D55F4">
          <w:rPr>
            <w:rStyle w:val="a3"/>
            <w:rFonts w:ascii="Times New Roman" w:eastAsia="Times New Roman" w:hAnsi="Times New Roman" w:cs="Times New Roman"/>
            <w:bCs/>
            <w:kern w:val="32"/>
            <w:sz w:val="28"/>
            <w:szCs w:val="28"/>
          </w:rPr>
          <w:t>/</w:t>
        </w:r>
        <w:r w:rsidRPr="000D55F4">
          <w:rPr>
            <w:rStyle w:val="a3"/>
            <w:rFonts w:ascii="Times New Roman" w:eastAsia="Times New Roman" w:hAnsi="Times New Roman" w:cs="Times New Roman"/>
            <w:bCs/>
            <w:kern w:val="32"/>
            <w:sz w:val="28"/>
            <w:szCs w:val="28"/>
            <w:lang w:val="en-US"/>
          </w:rPr>
          <w:t>n</w:t>
        </w:r>
        <w:r w:rsidRPr="000D55F4">
          <w:rPr>
            <w:rStyle w:val="a3"/>
            <w:rFonts w:ascii="Times New Roman" w:eastAsia="Times New Roman" w:hAnsi="Times New Roman" w:cs="Times New Roman"/>
            <w:bCs/>
            <w:kern w:val="32"/>
            <w:sz w:val="28"/>
            <w:szCs w:val="28"/>
          </w:rPr>
          <w:t>2</w:t>
        </w:r>
        <w:r w:rsidRPr="000D55F4">
          <w:rPr>
            <w:rStyle w:val="a3"/>
            <w:rFonts w:ascii="Times New Roman" w:eastAsia="Times New Roman" w:hAnsi="Times New Roman" w:cs="Times New Roman"/>
            <w:bCs/>
            <w:kern w:val="32"/>
            <w:sz w:val="28"/>
            <w:szCs w:val="28"/>
            <w:lang w:val="en-US"/>
          </w:rPr>
          <w:t>y</w:t>
        </w:r>
        <w:r w:rsidRPr="000D55F4">
          <w:rPr>
            <w:rStyle w:val="a3"/>
            <w:rFonts w:ascii="Times New Roman" w:eastAsia="Times New Roman" w:hAnsi="Times New Roman" w:cs="Times New Roman"/>
            <w:bCs/>
            <w:kern w:val="32"/>
            <w:sz w:val="28"/>
            <w:szCs w:val="28"/>
          </w:rPr>
          <w:t>2012/</w:t>
        </w:r>
        <w:r w:rsidRPr="000D55F4">
          <w:rPr>
            <w:rStyle w:val="a3"/>
            <w:rFonts w:ascii="Times New Roman" w:eastAsia="Times New Roman" w:hAnsi="Times New Roman" w:cs="Times New Roman"/>
            <w:bCs/>
            <w:kern w:val="32"/>
            <w:sz w:val="28"/>
            <w:szCs w:val="28"/>
            <w:lang w:val="en-US"/>
          </w:rPr>
          <w:t>page</w:t>
        </w:r>
        <w:r w:rsidRPr="000D55F4">
          <w:rPr>
            <w:rStyle w:val="a3"/>
            <w:rFonts w:ascii="Times New Roman" w:eastAsia="Times New Roman" w:hAnsi="Times New Roman" w:cs="Times New Roman"/>
            <w:bCs/>
            <w:kern w:val="32"/>
            <w:sz w:val="28"/>
            <w:szCs w:val="28"/>
          </w:rPr>
          <w:t>/5/</w:t>
        </w:r>
      </w:hyperlink>
      <w:r w:rsidRPr="000D55F4">
        <w:rPr>
          <w:rFonts w:ascii="Times New Roman" w:eastAsiaTheme="minorEastAsia" w:hAnsi="Times New Roman" w:cs="Times New Roman"/>
          <w:sz w:val="28"/>
          <w:szCs w:val="28"/>
        </w:rPr>
        <w:t>  (доступ свободный) – Загл. с экрана. – Яз.рус.</w:t>
      </w:r>
    </w:p>
    <w:p w:rsidR="0093284B" w:rsidRDefault="0093284B" w:rsidP="000D55F4">
      <w:pPr>
        <w:pStyle w:val="1"/>
        <w:keepNext w:val="0"/>
        <w:widowControl w:val="0"/>
        <w:numPr>
          <w:ilvl w:val="0"/>
          <w:numId w:val="13"/>
        </w:numPr>
        <w:spacing w:line="360" w:lineRule="auto"/>
        <w:ind w:left="0" w:firstLine="709"/>
        <w:jc w:val="both"/>
        <w:rPr>
          <w:rFonts w:eastAsiaTheme="minorHAnsi"/>
          <w:b w:val="0"/>
          <w:bCs/>
          <w:szCs w:val="28"/>
          <w:lang w:eastAsia="en-US"/>
        </w:rPr>
      </w:pPr>
      <w:r w:rsidRPr="004C1232">
        <w:rPr>
          <w:rFonts w:eastAsiaTheme="minorHAnsi"/>
          <w:b w:val="0"/>
          <w:bCs/>
          <w:szCs w:val="28"/>
          <w:lang w:eastAsia="en-US"/>
        </w:rPr>
        <w:t xml:space="preserve">Джавадова Ю.В., Гамов А.Н. Экономический и институциональный потенциал регионов - основа эффективного функционирования региональных кластеров (на примере Воронежской области)  [Электронный ресурс] // «Инженерный вестник Дона», 2012,  №4. – Режим доступа: </w:t>
      </w:r>
      <w:r w:rsidRPr="004C1232">
        <w:rPr>
          <w:rStyle w:val="a3"/>
          <w:b w:val="0"/>
          <w:szCs w:val="28"/>
          <w:lang w:val="en-US" w:eastAsia="en-US"/>
        </w:rPr>
        <w:t>http</w:t>
      </w:r>
      <w:r w:rsidRPr="004C1232">
        <w:rPr>
          <w:rStyle w:val="a3"/>
          <w:b w:val="0"/>
          <w:szCs w:val="28"/>
          <w:lang w:eastAsia="en-US"/>
        </w:rPr>
        <w:t>://</w:t>
      </w:r>
      <w:r w:rsidRPr="004C1232">
        <w:rPr>
          <w:rStyle w:val="a3"/>
          <w:b w:val="0"/>
          <w:szCs w:val="28"/>
          <w:lang w:val="en-US" w:eastAsia="en-US"/>
        </w:rPr>
        <w:t>www</w:t>
      </w:r>
      <w:r w:rsidRPr="004C1232">
        <w:rPr>
          <w:rStyle w:val="a3"/>
          <w:b w:val="0"/>
          <w:szCs w:val="28"/>
          <w:lang w:eastAsia="en-US"/>
        </w:rPr>
        <w:t>.</w:t>
      </w:r>
      <w:r w:rsidRPr="004C1232">
        <w:rPr>
          <w:rStyle w:val="a3"/>
          <w:b w:val="0"/>
          <w:szCs w:val="28"/>
          <w:lang w:val="en-US" w:eastAsia="en-US"/>
        </w:rPr>
        <w:t>ivdon</w:t>
      </w:r>
      <w:r w:rsidRPr="004C1232">
        <w:rPr>
          <w:rStyle w:val="a3"/>
          <w:b w:val="0"/>
          <w:szCs w:val="28"/>
          <w:lang w:eastAsia="en-US"/>
        </w:rPr>
        <w:t>.</w:t>
      </w:r>
      <w:r w:rsidRPr="004C1232">
        <w:rPr>
          <w:rStyle w:val="a3"/>
          <w:b w:val="0"/>
          <w:szCs w:val="28"/>
          <w:lang w:val="en-US" w:eastAsia="en-US"/>
        </w:rPr>
        <w:t>ru</w:t>
      </w:r>
      <w:r w:rsidRPr="004C1232">
        <w:rPr>
          <w:rStyle w:val="a3"/>
          <w:b w:val="0"/>
          <w:szCs w:val="28"/>
          <w:lang w:eastAsia="en-US"/>
        </w:rPr>
        <w:t>/</w:t>
      </w:r>
      <w:r w:rsidRPr="004C1232">
        <w:rPr>
          <w:rStyle w:val="a3"/>
          <w:b w:val="0"/>
          <w:szCs w:val="28"/>
          <w:lang w:val="en-US" w:eastAsia="en-US"/>
        </w:rPr>
        <w:t>magazine</w:t>
      </w:r>
      <w:r w:rsidRPr="004C1232">
        <w:rPr>
          <w:rStyle w:val="a3"/>
          <w:b w:val="0"/>
          <w:szCs w:val="28"/>
          <w:lang w:eastAsia="en-US"/>
        </w:rPr>
        <w:t>/</w:t>
      </w:r>
      <w:r w:rsidRPr="004C1232">
        <w:rPr>
          <w:rStyle w:val="a3"/>
          <w:b w:val="0"/>
          <w:szCs w:val="28"/>
          <w:lang w:val="en-US" w:eastAsia="en-US"/>
        </w:rPr>
        <w:t>archive</w:t>
      </w:r>
      <w:r w:rsidRPr="004C1232">
        <w:rPr>
          <w:rStyle w:val="a3"/>
          <w:b w:val="0"/>
          <w:szCs w:val="28"/>
          <w:lang w:eastAsia="en-US"/>
        </w:rPr>
        <w:t>/</w:t>
      </w:r>
      <w:r w:rsidRPr="004C1232">
        <w:rPr>
          <w:rStyle w:val="a3"/>
          <w:b w:val="0"/>
          <w:szCs w:val="28"/>
          <w:lang w:val="en-US" w:eastAsia="en-US"/>
        </w:rPr>
        <w:t>n</w:t>
      </w:r>
      <w:r w:rsidRPr="004C1232">
        <w:rPr>
          <w:rStyle w:val="a3"/>
          <w:b w:val="0"/>
          <w:szCs w:val="28"/>
          <w:lang w:eastAsia="en-US"/>
        </w:rPr>
        <w:t>4</w:t>
      </w:r>
      <w:r w:rsidRPr="004C1232">
        <w:rPr>
          <w:rStyle w:val="a3"/>
          <w:b w:val="0"/>
          <w:szCs w:val="28"/>
          <w:lang w:val="en-US" w:eastAsia="en-US"/>
        </w:rPr>
        <w:t>p</w:t>
      </w:r>
      <w:r w:rsidRPr="004C1232">
        <w:rPr>
          <w:rStyle w:val="a3"/>
          <w:b w:val="0"/>
          <w:szCs w:val="28"/>
          <w:lang w:eastAsia="en-US"/>
        </w:rPr>
        <w:t>2</w:t>
      </w:r>
      <w:r w:rsidRPr="004C1232">
        <w:rPr>
          <w:rStyle w:val="a3"/>
          <w:b w:val="0"/>
          <w:szCs w:val="28"/>
          <w:lang w:val="en-US" w:eastAsia="en-US"/>
        </w:rPr>
        <w:t>y</w:t>
      </w:r>
      <w:r w:rsidRPr="004C1232">
        <w:rPr>
          <w:rStyle w:val="a3"/>
          <w:b w:val="0"/>
          <w:szCs w:val="28"/>
          <w:lang w:eastAsia="en-US"/>
        </w:rPr>
        <w:t>2012/1461</w:t>
      </w:r>
      <w:r w:rsidRPr="004C1232">
        <w:rPr>
          <w:rFonts w:eastAsiaTheme="minorHAnsi"/>
          <w:b w:val="0"/>
          <w:bCs/>
          <w:szCs w:val="28"/>
          <w:lang w:eastAsia="en-US"/>
        </w:rPr>
        <w:t xml:space="preserve"> (доступ свободный) – Загл. с экрана. – Яз.рус.</w:t>
      </w:r>
    </w:p>
    <w:p w:rsidR="00C67144" w:rsidRPr="003605B0" w:rsidRDefault="00C67144" w:rsidP="000D55F4">
      <w:pPr>
        <w:pStyle w:val="a8"/>
        <w:widowControl w:val="0"/>
        <w:numPr>
          <w:ilvl w:val="0"/>
          <w:numId w:val="13"/>
        </w:numPr>
        <w:tabs>
          <w:tab w:val="left" w:pos="108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05B0">
        <w:rPr>
          <w:rFonts w:ascii="Times New Roman" w:hAnsi="Times New Roman" w:cs="Times New Roman"/>
          <w:sz w:val="28"/>
          <w:szCs w:val="28"/>
        </w:rPr>
        <w:t xml:space="preserve">Евтодиева Т.Е., Логистические кластеры: сущность и виды.  Журнал </w:t>
      </w:r>
    </w:p>
    <w:p w:rsidR="00C67144" w:rsidRPr="00995F58" w:rsidRDefault="00C67144" w:rsidP="001718D9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F58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и управление, №4 (77), 2011г, С</w:t>
      </w:r>
      <w:r w:rsidRPr="00995F58">
        <w:rPr>
          <w:rFonts w:ascii="Times New Roman" w:hAnsi="Times New Roman" w:cs="Times New Roman"/>
          <w:sz w:val="28"/>
          <w:szCs w:val="28"/>
        </w:rPr>
        <w:t>.77</w:t>
      </w:r>
    </w:p>
    <w:p w:rsidR="00D467E0" w:rsidRPr="004C1232" w:rsidRDefault="00D467E0" w:rsidP="000D55F4">
      <w:pPr>
        <w:pStyle w:val="a8"/>
        <w:widowControl w:val="0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1232">
        <w:rPr>
          <w:rFonts w:ascii="Times New Roman" w:hAnsi="Times New Roman" w:cs="Times New Roman"/>
          <w:sz w:val="28"/>
          <w:szCs w:val="28"/>
        </w:rPr>
        <w:t>Кизим А.А., Вальвашов А.Н., Сайдашева О.В. Методологические аспекты повышения устойчивости региональной экономики на основе продвижения туристских</w:t>
      </w:r>
      <w:r w:rsidR="00902F77">
        <w:rPr>
          <w:rFonts w:ascii="Times New Roman" w:hAnsi="Times New Roman" w:cs="Times New Roman"/>
          <w:sz w:val="28"/>
          <w:szCs w:val="28"/>
        </w:rPr>
        <w:t xml:space="preserve"> </w:t>
      </w:r>
      <w:r w:rsidRPr="004C1232">
        <w:rPr>
          <w:rFonts w:ascii="Times New Roman" w:hAnsi="Times New Roman" w:cs="Times New Roman"/>
          <w:sz w:val="28"/>
          <w:szCs w:val="28"/>
        </w:rPr>
        <w:t>дестинаций. Региональный научный журнал «Экономика устойчивого развития». Краснодар: 2012. №10, с.102-115</w:t>
      </w:r>
    </w:p>
    <w:p w:rsidR="00D467E0" w:rsidRPr="004C1232" w:rsidRDefault="00D467E0" w:rsidP="000D55F4">
      <w:pPr>
        <w:pStyle w:val="a8"/>
        <w:widowControl w:val="0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1232">
        <w:rPr>
          <w:rFonts w:ascii="Times New Roman" w:hAnsi="Times New Roman" w:cs="Times New Roman"/>
          <w:sz w:val="28"/>
          <w:szCs w:val="28"/>
        </w:rPr>
        <w:t>Макаров Е.И. Прогнозирование устойчивости логистической системы. Логистика. 2005.  № 2.  С.15.</w:t>
      </w:r>
    </w:p>
    <w:p w:rsidR="00D467E0" w:rsidRPr="004C1232" w:rsidRDefault="00D467E0" w:rsidP="000D55F4">
      <w:pPr>
        <w:pStyle w:val="a8"/>
        <w:widowControl w:val="0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1232">
        <w:rPr>
          <w:rFonts w:ascii="Times New Roman" w:hAnsi="Times New Roman" w:cs="Times New Roman"/>
          <w:sz w:val="28"/>
          <w:szCs w:val="28"/>
        </w:rPr>
        <w:t>Макаров Е., Ярославцева Ю. Формирование транспортно-</w:t>
      </w:r>
      <w:r w:rsidRPr="004C1232">
        <w:rPr>
          <w:rFonts w:ascii="Times New Roman" w:hAnsi="Times New Roman" w:cs="Times New Roman"/>
          <w:sz w:val="28"/>
          <w:szCs w:val="28"/>
        </w:rPr>
        <w:lastRenderedPageBreak/>
        <w:t>логистической системы транзитного региона. - Heinrich-Böcking-Str. 6-8, 66121 Saarbrücken, Deutschland: PalmariumAcademicPublishing, 2013. - 200 с.</w:t>
      </w:r>
    </w:p>
    <w:p w:rsidR="00FF59BD" w:rsidRDefault="00FF59BD" w:rsidP="000D55F4">
      <w:pPr>
        <w:pStyle w:val="a8"/>
        <w:widowControl w:val="0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1232">
        <w:rPr>
          <w:rFonts w:ascii="Times New Roman" w:hAnsi="Times New Roman" w:cs="Times New Roman"/>
          <w:sz w:val="28"/>
          <w:szCs w:val="28"/>
        </w:rPr>
        <w:t>Даниэльс Ф., Олберти Р. Физическая химия / перев.с англ., под редакцией д-ра хим. наук, проф. К.В. Топчиевой. Изд. Мир, М.:, 1978, - 645 с.</w:t>
      </w:r>
    </w:p>
    <w:p w:rsidR="0040666B" w:rsidRPr="001718D9" w:rsidRDefault="0040666B" w:rsidP="000D55F4">
      <w:pPr>
        <w:pStyle w:val="a8"/>
        <w:widowControl w:val="0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1232">
        <w:rPr>
          <w:rFonts w:ascii="Times New Roman" w:hAnsi="Times New Roman" w:cs="Times New Roman"/>
          <w:sz w:val="28"/>
          <w:szCs w:val="28"/>
        </w:rPr>
        <w:t>Луценко Е.В. Количественные меры возрастания эмерджентности в процессе эволюции систем (в рамках системной теории информации)[Электронный ресурс]: Научный журнал КубГАУ / Е.В.Луценко – Краснодар: КубГАУ, 2006. – №05(21). – Режим доступа: </w:t>
      </w:r>
      <w:hyperlink r:id="rId14" w:tooltip="http://ej.kubagro.ru/2006/05/pdf/31.pdf" w:history="1">
        <w:r w:rsidRPr="004C1232">
          <w:rPr>
            <w:rStyle w:val="a3"/>
            <w:rFonts w:ascii="Times New Roman" w:hAnsi="Times New Roman" w:cs="Times New Roman"/>
            <w:sz w:val="28"/>
            <w:szCs w:val="28"/>
          </w:rPr>
          <w:t>http://ej.kubagro.ru/2006/05/pdf/31.pdf</w:t>
        </w:r>
      </w:hyperlink>
      <w:r w:rsidR="00BB18AC">
        <w:rPr>
          <w:rFonts w:ascii="Times New Roman" w:hAnsi="Times New Roman" w:cs="Times New Roman"/>
          <w:sz w:val="28"/>
          <w:szCs w:val="28"/>
        </w:rPr>
        <w:t>]</w:t>
      </w:r>
      <w:r w:rsidR="001718D9" w:rsidRPr="001718D9">
        <w:rPr>
          <w:rFonts w:ascii="Times New Roman" w:hAnsi="Times New Roman" w:cs="Times New Roman"/>
          <w:bCs/>
          <w:sz w:val="28"/>
          <w:szCs w:val="28"/>
        </w:rPr>
        <w:t>(доступ свободный)</w:t>
      </w:r>
      <w:r w:rsidR="001718D9">
        <w:rPr>
          <w:rFonts w:ascii="Times New Roman" w:hAnsi="Times New Roman" w:cs="Times New Roman"/>
          <w:bCs/>
          <w:sz w:val="28"/>
          <w:szCs w:val="28"/>
        </w:rPr>
        <w:t>.</w:t>
      </w:r>
    </w:p>
    <w:p w:rsidR="0040666B" w:rsidRPr="004C1232" w:rsidRDefault="0040666B" w:rsidP="000D55F4">
      <w:pPr>
        <w:pStyle w:val="a8"/>
        <w:widowControl w:val="0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1232">
        <w:rPr>
          <w:rFonts w:ascii="Times New Roman" w:hAnsi="Times New Roman" w:cs="Times New Roman"/>
          <w:sz w:val="28"/>
          <w:szCs w:val="28"/>
        </w:rPr>
        <w:t xml:space="preserve">Сизова Т.М. Статистика: Учебное пособие. – СПб.: СПб ГУИТМО, 2005. – 80 с. </w:t>
      </w:r>
    </w:p>
    <w:p w:rsidR="0040666B" w:rsidRPr="004C1232" w:rsidRDefault="0040666B" w:rsidP="0040666B">
      <w:pPr>
        <w:pStyle w:val="a8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666B" w:rsidRPr="0040666B" w:rsidRDefault="0040666B" w:rsidP="0040666B"/>
    <w:p w:rsidR="00FB5D0B" w:rsidRPr="0040666B" w:rsidRDefault="00FB5D0B" w:rsidP="004C12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84B" w:rsidRPr="0040666B" w:rsidRDefault="0093284B" w:rsidP="004C1232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3284B" w:rsidRPr="0040666B" w:rsidRDefault="0093284B" w:rsidP="004C12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284B" w:rsidRPr="0040666B" w:rsidSect="005A2F8F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4C0" w:rsidRDefault="00D524C0">
      <w:pPr>
        <w:spacing w:after="0" w:line="240" w:lineRule="auto"/>
      </w:pPr>
      <w:r>
        <w:separator/>
      </w:r>
    </w:p>
  </w:endnote>
  <w:endnote w:type="continuationSeparator" w:id="1">
    <w:p w:rsidR="00D524C0" w:rsidRDefault="00D5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8E" w:rsidRDefault="00A93E8E">
    <w:pPr>
      <w:pStyle w:val="a6"/>
      <w:jc w:val="center"/>
    </w:pPr>
  </w:p>
  <w:p w:rsidR="00A93E8E" w:rsidRDefault="00A93E8E">
    <w:pPr>
      <w:pStyle w:val="a6"/>
    </w:pPr>
  </w:p>
  <w:p w:rsidR="00A93E8E" w:rsidRDefault="00A93E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4C0" w:rsidRDefault="00D524C0">
      <w:pPr>
        <w:spacing w:after="0" w:line="240" w:lineRule="auto"/>
      </w:pPr>
      <w:r>
        <w:separator/>
      </w:r>
    </w:p>
  </w:footnote>
  <w:footnote w:type="continuationSeparator" w:id="1">
    <w:p w:rsidR="00D524C0" w:rsidRDefault="00D5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D5A"/>
    <w:multiLevelType w:val="hybridMultilevel"/>
    <w:tmpl w:val="64D23FE0"/>
    <w:lvl w:ilvl="0" w:tplc="A1FEF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02429"/>
    <w:multiLevelType w:val="singleLevel"/>
    <w:tmpl w:val="C1940544"/>
    <w:lvl w:ilvl="0">
      <w:start w:val="1"/>
      <w:numFmt w:val="decimal"/>
      <w:lvlText w:val="4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1AA71C10"/>
    <w:multiLevelType w:val="hybridMultilevel"/>
    <w:tmpl w:val="793A30F8"/>
    <w:lvl w:ilvl="0" w:tplc="EF52C2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C7DFE"/>
    <w:multiLevelType w:val="hybridMultilevel"/>
    <w:tmpl w:val="A2FC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21B84"/>
    <w:multiLevelType w:val="singleLevel"/>
    <w:tmpl w:val="9DECEC1A"/>
    <w:lvl w:ilvl="0">
      <w:start w:val="1"/>
      <w:numFmt w:val="decimal"/>
      <w:lvlText w:val="5.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5">
    <w:nsid w:val="30044AF0"/>
    <w:multiLevelType w:val="hybridMultilevel"/>
    <w:tmpl w:val="D7B607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85511"/>
    <w:multiLevelType w:val="hybridMultilevel"/>
    <w:tmpl w:val="011E3CE4"/>
    <w:lvl w:ilvl="0" w:tplc="28EC425A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317EBA"/>
    <w:multiLevelType w:val="multilevel"/>
    <w:tmpl w:val="E3C0EA1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>
    <w:nsid w:val="3FE03AEB"/>
    <w:multiLevelType w:val="hybridMultilevel"/>
    <w:tmpl w:val="6636AEF8"/>
    <w:lvl w:ilvl="0" w:tplc="88407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550405C"/>
    <w:multiLevelType w:val="hybridMultilevel"/>
    <w:tmpl w:val="A2B8FEA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1A3331"/>
    <w:multiLevelType w:val="multilevel"/>
    <w:tmpl w:val="3E2A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9C6BF2"/>
    <w:multiLevelType w:val="hybridMultilevel"/>
    <w:tmpl w:val="6A64FD16"/>
    <w:lvl w:ilvl="0" w:tplc="26584C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3504DBA"/>
    <w:multiLevelType w:val="hybridMultilevel"/>
    <w:tmpl w:val="A2FC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A0E8D"/>
    <w:multiLevelType w:val="multilevel"/>
    <w:tmpl w:val="70C46938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AC07998"/>
    <w:multiLevelType w:val="hybridMultilevel"/>
    <w:tmpl w:val="91D4E0FA"/>
    <w:lvl w:ilvl="0" w:tplc="730E6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6D2E760">
      <w:numFmt w:val="none"/>
      <w:lvlText w:val=""/>
      <w:lvlJc w:val="left"/>
      <w:pPr>
        <w:tabs>
          <w:tab w:val="num" w:pos="360"/>
        </w:tabs>
      </w:pPr>
    </w:lvl>
    <w:lvl w:ilvl="2" w:tplc="133C64D8">
      <w:numFmt w:val="none"/>
      <w:lvlText w:val=""/>
      <w:lvlJc w:val="left"/>
      <w:pPr>
        <w:tabs>
          <w:tab w:val="num" w:pos="360"/>
        </w:tabs>
      </w:pPr>
    </w:lvl>
    <w:lvl w:ilvl="3" w:tplc="353235F8">
      <w:numFmt w:val="none"/>
      <w:lvlText w:val=""/>
      <w:lvlJc w:val="left"/>
      <w:pPr>
        <w:tabs>
          <w:tab w:val="num" w:pos="360"/>
        </w:tabs>
      </w:pPr>
    </w:lvl>
    <w:lvl w:ilvl="4" w:tplc="D8720A9C">
      <w:numFmt w:val="none"/>
      <w:lvlText w:val=""/>
      <w:lvlJc w:val="left"/>
      <w:pPr>
        <w:tabs>
          <w:tab w:val="num" w:pos="360"/>
        </w:tabs>
      </w:pPr>
    </w:lvl>
    <w:lvl w:ilvl="5" w:tplc="6A9C6078">
      <w:numFmt w:val="none"/>
      <w:lvlText w:val=""/>
      <w:lvlJc w:val="left"/>
      <w:pPr>
        <w:tabs>
          <w:tab w:val="num" w:pos="360"/>
        </w:tabs>
      </w:pPr>
    </w:lvl>
    <w:lvl w:ilvl="6" w:tplc="7B3E7502">
      <w:numFmt w:val="none"/>
      <w:lvlText w:val=""/>
      <w:lvlJc w:val="left"/>
      <w:pPr>
        <w:tabs>
          <w:tab w:val="num" w:pos="360"/>
        </w:tabs>
      </w:pPr>
    </w:lvl>
    <w:lvl w:ilvl="7" w:tplc="589E2972">
      <w:numFmt w:val="none"/>
      <w:lvlText w:val=""/>
      <w:lvlJc w:val="left"/>
      <w:pPr>
        <w:tabs>
          <w:tab w:val="num" w:pos="360"/>
        </w:tabs>
      </w:pPr>
    </w:lvl>
    <w:lvl w:ilvl="8" w:tplc="610450F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C2F5EC1"/>
    <w:multiLevelType w:val="hybridMultilevel"/>
    <w:tmpl w:val="D1729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"/>
  </w:num>
  <w:num w:numId="5">
    <w:abstractNumId w:val="4"/>
  </w:num>
  <w:num w:numId="6">
    <w:abstractNumId w:val="7"/>
  </w:num>
  <w:num w:numId="7">
    <w:abstractNumId w:val="14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0"/>
  </w:num>
  <w:num w:numId="13">
    <w:abstractNumId w:val="3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F9A"/>
    <w:rsid w:val="000503F8"/>
    <w:rsid w:val="00091202"/>
    <w:rsid w:val="000A59E3"/>
    <w:rsid w:val="000D44D7"/>
    <w:rsid w:val="000D55F4"/>
    <w:rsid w:val="000E63B1"/>
    <w:rsid w:val="00163FCA"/>
    <w:rsid w:val="001718D9"/>
    <w:rsid w:val="00175F9A"/>
    <w:rsid w:val="001C5B00"/>
    <w:rsid w:val="001C7FFE"/>
    <w:rsid w:val="00202985"/>
    <w:rsid w:val="00212004"/>
    <w:rsid w:val="002B0F7B"/>
    <w:rsid w:val="002C240C"/>
    <w:rsid w:val="002C6CFE"/>
    <w:rsid w:val="003725CF"/>
    <w:rsid w:val="003A111B"/>
    <w:rsid w:val="003B0EDF"/>
    <w:rsid w:val="003B28B3"/>
    <w:rsid w:val="003D5C5B"/>
    <w:rsid w:val="00400695"/>
    <w:rsid w:val="00403D47"/>
    <w:rsid w:val="0040666B"/>
    <w:rsid w:val="004427FC"/>
    <w:rsid w:val="00456C98"/>
    <w:rsid w:val="004848EE"/>
    <w:rsid w:val="004902AC"/>
    <w:rsid w:val="004B2675"/>
    <w:rsid w:val="004B3330"/>
    <w:rsid w:val="004B3D6F"/>
    <w:rsid w:val="004B7ED6"/>
    <w:rsid w:val="004C1232"/>
    <w:rsid w:val="005118FC"/>
    <w:rsid w:val="00534625"/>
    <w:rsid w:val="005508F2"/>
    <w:rsid w:val="00592CE6"/>
    <w:rsid w:val="005960AC"/>
    <w:rsid w:val="005A2F8F"/>
    <w:rsid w:val="005C265F"/>
    <w:rsid w:val="005F6914"/>
    <w:rsid w:val="006135F5"/>
    <w:rsid w:val="006446F6"/>
    <w:rsid w:val="00687ACB"/>
    <w:rsid w:val="00696171"/>
    <w:rsid w:val="006E7532"/>
    <w:rsid w:val="007A747B"/>
    <w:rsid w:val="007C100B"/>
    <w:rsid w:val="007E757D"/>
    <w:rsid w:val="008025F4"/>
    <w:rsid w:val="00815EFE"/>
    <w:rsid w:val="00832B1F"/>
    <w:rsid w:val="00874AC7"/>
    <w:rsid w:val="008B2D01"/>
    <w:rsid w:val="008D225B"/>
    <w:rsid w:val="00902F77"/>
    <w:rsid w:val="0090498C"/>
    <w:rsid w:val="0093284B"/>
    <w:rsid w:val="00984E88"/>
    <w:rsid w:val="009A754C"/>
    <w:rsid w:val="009D36EF"/>
    <w:rsid w:val="00A31691"/>
    <w:rsid w:val="00A85EA8"/>
    <w:rsid w:val="00A93E8E"/>
    <w:rsid w:val="00AE7473"/>
    <w:rsid w:val="00B049D2"/>
    <w:rsid w:val="00B17E1B"/>
    <w:rsid w:val="00B403DB"/>
    <w:rsid w:val="00B737F5"/>
    <w:rsid w:val="00BA2048"/>
    <w:rsid w:val="00BB18AC"/>
    <w:rsid w:val="00BE3DF2"/>
    <w:rsid w:val="00C31678"/>
    <w:rsid w:val="00C43B6B"/>
    <w:rsid w:val="00C67144"/>
    <w:rsid w:val="00C86409"/>
    <w:rsid w:val="00D26A87"/>
    <w:rsid w:val="00D408DB"/>
    <w:rsid w:val="00D465B1"/>
    <w:rsid w:val="00D467E0"/>
    <w:rsid w:val="00D524C0"/>
    <w:rsid w:val="00D930D4"/>
    <w:rsid w:val="00D93280"/>
    <w:rsid w:val="00E35A0D"/>
    <w:rsid w:val="00E721A3"/>
    <w:rsid w:val="00F365C9"/>
    <w:rsid w:val="00F3757C"/>
    <w:rsid w:val="00FB5D0B"/>
    <w:rsid w:val="00FD670A"/>
    <w:rsid w:val="00FD7476"/>
    <w:rsid w:val="00FF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9A"/>
  </w:style>
  <w:style w:type="paragraph" w:styleId="1">
    <w:name w:val="heading 1"/>
    <w:aliases w:val="Заголовок 1 ГОСТ"/>
    <w:basedOn w:val="a"/>
    <w:next w:val="a"/>
    <w:link w:val="10"/>
    <w:qFormat/>
    <w:rsid w:val="00175F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ГОСТ Знак"/>
    <w:basedOn w:val="a0"/>
    <w:link w:val="1"/>
    <w:rsid w:val="00175F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75F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5F9A"/>
  </w:style>
  <w:style w:type="character" w:styleId="a3">
    <w:name w:val="Hyperlink"/>
    <w:basedOn w:val="a0"/>
    <w:uiPriority w:val="99"/>
    <w:unhideWhenUsed/>
    <w:rsid w:val="00175F9A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1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75F9A"/>
  </w:style>
  <w:style w:type="paragraph" w:styleId="a6">
    <w:name w:val="footer"/>
    <w:basedOn w:val="a"/>
    <w:link w:val="a7"/>
    <w:uiPriority w:val="99"/>
    <w:unhideWhenUsed/>
    <w:rsid w:val="001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F9A"/>
  </w:style>
  <w:style w:type="paragraph" w:styleId="a8">
    <w:name w:val="List Paragraph"/>
    <w:basedOn w:val="a"/>
    <w:uiPriority w:val="34"/>
    <w:qFormat/>
    <w:rsid w:val="00175F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F9A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75F9A"/>
    <w:rPr>
      <w:color w:val="808080"/>
    </w:rPr>
  </w:style>
  <w:style w:type="character" w:styleId="ac">
    <w:name w:val="page number"/>
    <w:basedOn w:val="a0"/>
    <w:rsid w:val="00175F9A"/>
  </w:style>
  <w:style w:type="table" w:styleId="ad">
    <w:name w:val="Table Grid"/>
    <w:basedOn w:val="a1"/>
    <w:uiPriority w:val="59"/>
    <w:rsid w:val="00175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semiHidden/>
    <w:rsid w:val="00175F9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175F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"/>
    <w:rsid w:val="00175F9A"/>
    <w:pPr>
      <w:spacing w:before="100" w:after="100" w:line="240" w:lineRule="auto"/>
      <w:jc w:val="center"/>
      <w:textAlignment w:val="center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31">
    <w:name w:val="Заголовок 31"/>
    <w:basedOn w:val="a"/>
    <w:next w:val="a"/>
    <w:rsid w:val="00175F9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175F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232"/>
  </w:style>
  <w:style w:type="character" w:styleId="af1">
    <w:name w:val="Strong"/>
    <w:basedOn w:val="a0"/>
    <w:uiPriority w:val="22"/>
    <w:qFormat/>
    <w:rsid w:val="004C12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9A"/>
  </w:style>
  <w:style w:type="paragraph" w:styleId="1">
    <w:name w:val="heading 1"/>
    <w:aliases w:val="Заголовок 1 ГОСТ"/>
    <w:basedOn w:val="a"/>
    <w:next w:val="a"/>
    <w:link w:val="10"/>
    <w:qFormat/>
    <w:rsid w:val="00175F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ГОСТ Знак"/>
    <w:basedOn w:val="a0"/>
    <w:link w:val="1"/>
    <w:rsid w:val="00175F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75F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5F9A"/>
  </w:style>
  <w:style w:type="character" w:styleId="a3">
    <w:name w:val="Hyperlink"/>
    <w:basedOn w:val="a0"/>
    <w:uiPriority w:val="99"/>
    <w:unhideWhenUsed/>
    <w:rsid w:val="00175F9A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1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75F9A"/>
  </w:style>
  <w:style w:type="paragraph" w:styleId="a6">
    <w:name w:val="footer"/>
    <w:basedOn w:val="a"/>
    <w:link w:val="a7"/>
    <w:uiPriority w:val="99"/>
    <w:unhideWhenUsed/>
    <w:rsid w:val="001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F9A"/>
  </w:style>
  <w:style w:type="paragraph" w:styleId="a8">
    <w:name w:val="List Paragraph"/>
    <w:basedOn w:val="a"/>
    <w:uiPriority w:val="34"/>
    <w:qFormat/>
    <w:rsid w:val="00175F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F9A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75F9A"/>
    <w:rPr>
      <w:color w:val="808080"/>
    </w:rPr>
  </w:style>
  <w:style w:type="character" w:styleId="ac">
    <w:name w:val="page number"/>
    <w:basedOn w:val="a0"/>
    <w:rsid w:val="00175F9A"/>
  </w:style>
  <w:style w:type="table" w:styleId="ad">
    <w:name w:val="Table Grid"/>
    <w:basedOn w:val="a1"/>
    <w:uiPriority w:val="59"/>
    <w:rsid w:val="00175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semiHidden/>
    <w:rsid w:val="00175F9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175F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"/>
    <w:rsid w:val="00175F9A"/>
    <w:pPr>
      <w:spacing w:before="100" w:after="100" w:line="240" w:lineRule="auto"/>
      <w:jc w:val="center"/>
      <w:textAlignment w:val="center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31">
    <w:name w:val="Заголовок 31"/>
    <w:basedOn w:val="a"/>
    <w:next w:val="a"/>
    <w:rsid w:val="00175F9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175F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232"/>
  </w:style>
  <w:style w:type="character" w:styleId="af1">
    <w:name w:val="Strong"/>
    <w:basedOn w:val="a0"/>
    <w:uiPriority w:val="22"/>
    <w:qFormat/>
    <w:rsid w:val="004C12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vdon.ru/magazine/latest/n2y2012/page/5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vdon.ru/magazine/latest/n2y2012/81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l.acm.org/citation.cfm?id=148196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l.acm.org/author_page.cfm?id=81100634396&amp;coll=DL&amp;dl=ACM&amp;trk=0&amp;cfid=283062067&amp;cftoken=649025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eeexplore.ieee.org/xpl/articleDetails.jsp?reload=true&amp;arnumber=1372383" TargetMode="External"/><Relationship Id="rId14" Type="http://schemas.openxmlformats.org/officeDocument/2006/relationships/hyperlink" Target="http://ej.kubagro.ru/2006/05/pdf/3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12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Даня</cp:lastModifiedBy>
  <cp:revision>25</cp:revision>
  <dcterms:created xsi:type="dcterms:W3CDTF">2013-12-27T09:20:00Z</dcterms:created>
  <dcterms:modified xsi:type="dcterms:W3CDTF">2014-01-19T14:42:00Z</dcterms:modified>
</cp:coreProperties>
</file>